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D6C49" w14:textId="77777777" w:rsidR="000B0E45" w:rsidRPr="007908D7" w:rsidRDefault="00ED5FE7">
      <w:r>
        <w:rPr>
          <w:noProof/>
          <w:lang w:val="hu-HU" w:eastAsia="hu-HU"/>
        </w:rPr>
        <mc:AlternateContent>
          <mc:Choice Requires="wpg">
            <w:drawing>
              <wp:anchor distT="0" distB="0" distL="114300" distR="114300" simplePos="0" relativeHeight="251657216" behindDoc="0" locked="0" layoutInCell="1" allowOverlap="1" wp14:anchorId="21DD7568" wp14:editId="21DD7569">
                <wp:simplePos x="0" y="0"/>
                <wp:positionH relativeFrom="column">
                  <wp:posOffset>-1080135</wp:posOffset>
                </wp:positionH>
                <wp:positionV relativeFrom="paragraph">
                  <wp:posOffset>-1243965</wp:posOffset>
                </wp:positionV>
                <wp:extent cx="7567295" cy="10709910"/>
                <wp:effectExtent l="0" t="0" r="0" b="0"/>
                <wp:wrapNone/>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7295" cy="10709910"/>
                          <a:chOff x="0" y="0"/>
                          <a:chExt cx="11917" cy="16866"/>
                        </a:xfrm>
                      </wpg:grpSpPr>
                      <wpg:grpSp>
                        <wpg:cNvPr id="43" name="Group 41"/>
                        <wpg:cNvGrpSpPr>
                          <a:grpSpLocks/>
                        </wpg:cNvGrpSpPr>
                        <wpg:grpSpPr bwMode="auto">
                          <a:xfrm>
                            <a:off x="0" y="0"/>
                            <a:ext cx="11917" cy="16866"/>
                            <a:chOff x="0" y="0"/>
                            <a:chExt cx="11917" cy="16866"/>
                          </a:xfrm>
                        </wpg:grpSpPr>
                        <pic:pic xmlns:pic="http://schemas.openxmlformats.org/drawingml/2006/picture">
                          <pic:nvPicPr>
                            <pic:cNvPr id="44" name="Picture 42" descr="eac-coverA4-word-bg1-Erasmus+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17" cy="16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Text Box 43"/>
                          <wps:cNvSpPr txBox="1">
                            <a:spLocks noChangeArrowheads="1"/>
                          </wps:cNvSpPr>
                          <wps:spPr bwMode="auto">
                            <a:xfrm>
                              <a:off x="5673" y="8332"/>
                              <a:ext cx="540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D76F8" w14:textId="77777777" w:rsidR="00426CF0" w:rsidRPr="009A0907" w:rsidRDefault="00426CF0" w:rsidP="0071552A">
                                <w:pPr>
                                  <w:jc w:val="right"/>
                                  <w:rPr>
                                    <w:b/>
                                    <w:color w:val="FFFFFF"/>
                                    <w:sz w:val="36"/>
                                    <w:szCs w:val="36"/>
                                  </w:rPr>
                                </w:pPr>
                                <w:r w:rsidRPr="009A0907">
                                  <w:rPr>
                                    <w:b/>
                                    <w:color w:val="FFFFFF"/>
                                    <w:sz w:val="36"/>
                                    <w:szCs w:val="36"/>
                                  </w:rPr>
                                  <w:t xml:space="preserve">Actions managed by </w:t>
                                </w:r>
                                <w:r w:rsidRPr="009A0907">
                                  <w:rPr>
                                    <w:b/>
                                    <w:color w:val="FFFFFF"/>
                                    <w:sz w:val="36"/>
                                    <w:szCs w:val="36"/>
                                  </w:rPr>
                                  <w:br/>
                                  <w:t>National Agencies</w:t>
                                </w:r>
                              </w:p>
                              <w:p w14:paraId="21DD76F9" w14:textId="77777777" w:rsidR="00426CF0" w:rsidRPr="00D02D0C" w:rsidRDefault="00426CF0" w:rsidP="006562E6">
                                <w:pPr>
                                  <w:rPr>
                                    <w:i/>
                                    <w:color w:val="FFFFFF"/>
                                    <w:sz w:val="36"/>
                                    <w:szCs w:val="36"/>
                                  </w:rPr>
                                </w:pPr>
                              </w:p>
                            </w:txbxContent>
                          </wps:txbx>
                          <wps:bodyPr rot="0" vert="horz" wrap="square" lIns="91440" tIns="45720" rIns="91440" bIns="45720" anchor="t" anchorCtr="0" upright="1">
                            <a:noAutofit/>
                          </wps:bodyPr>
                        </wps:wsp>
                      </wpg:grpSp>
                      <wps:wsp>
                        <wps:cNvPr id="47" name="Text Box 44"/>
                        <wps:cNvSpPr txBox="1">
                          <a:spLocks noChangeArrowheads="1"/>
                        </wps:cNvSpPr>
                        <wps:spPr bwMode="auto">
                          <a:xfrm>
                            <a:off x="621" y="5225"/>
                            <a:ext cx="10620" cy="2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D76FA" w14:textId="0E1A77F6" w:rsidR="00426CF0" w:rsidRPr="009A0907" w:rsidRDefault="00426CF0" w:rsidP="006562E6">
                              <w:pPr>
                                <w:jc w:val="center"/>
                                <w:rPr>
                                  <w:b/>
                                  <w:color w:val="FFFFFF"/>
                                  <w:sz w:val="48"/>
                                  <w:szCs w:val="48"/>
                                </w:rPr>
                              </w:pPr>
                              <w:r>
                                <w:rPr>
                                  <w:b/>
                                  <w:color w:val="FFFFFF"/>
                                  <w:sz w:val="48"/>
                                  <w:szCs w:val="48"/>
                                </w:rPr>
                                <w:t xml:space="preserve">2015 </w:t>
                              </w:r>
                              <w:r w:rsidRPr="009A0907">
                                <w:rPr>
                                  <w:b/>
                                  <w:color w:val="FFFFFF"/>
                                  <w:sz w:val="48"/>
                                  <w:szCs w:val="48"/>
                                </w:rPr>
                                <w:t>ERASMUS+</w:t>
                              </w:r>
                            </w:p>
                            <w:p w14:paraId="21DD76FB" w14:textId="77777777" w:rsidR="00426CF0" w:rsidRPr="009A0907" w:rsidRDefault="00426CF0" w:rsidP="006562E6">
                              <w:pPr>
                                <w:jc w:val="center"/>
                                <w:rPr>
                                  <w:b/>
                                  <w:color w:val="FFFFFF"/>
                                  <w:sz w:val="48"/>
                                  <w:szCs w:val="48"/>
                                </w:rPr>
                              </w:pPr>
                              <w:r w:rsidRPr="009A0907">
                                <w:rPr>
                                  <w:b/>
                                  <w:color w:val="FFFFFF"/>
                                  <w:sz w:val="48"/>
                                  <w:szCs w:val="48"/>
                                </w:rPr>
                                <w:t>Guide for Experts</w:t>
                              </w:r>
                            </w:p>
                            <w:p w14:paraId="21DD76FC" w14:textId="77777777" w:rsidR="00426CF0" w:rsidRPr="009A0907" w:rsidRDefault="00426CF0" w:rsidP="006562E6">
                              <w:pPr>
                                <w:jc w:val="center"/>
                                <w:rPr>
                                  <w:b/>
                                  <w:color w:val="FFFFFF"/>
                                  <w:sz w:val="48"/>
                                  <w:szCs w:val="48"/>
                                </w:rPr>
                              </w:pPr>
                              <w:proofErr w:type="gramStart"/>
                              <w:r w:rsidRPr="009A0907">
                                <w:rPr>
                                  <w:b/>
                                  <w:color w:val="FFFFFF"/>
                                  <w:sz w:val="48"/>
                                  <w:szCs w:val="48"/>
                                </w:rPr>
                                <w:t>on</w:t>
                              </w:r>
                              <w:proofErr w:type="gramEnd"/>
                            </w:p>
                            <w:p w14:paraId="21DD76FD" w14:textId="77777777" w:rsidR="00426CF0" w:rsidRPr="009A0907" w:rsidRDefault="00426CF0" w:rsidP="006562E6">
                              <w:pPr>
                                <w:jc w:val="center"/>
                                <w:rPr>
                                  <w:b/>
                                  <w:color w:val="FFFFFF"/>
                                  <w:sz w:val="48"/>
                                  <w:szCs w:val="48"/>
                                </w:rPr>
                              </w:pPr>
                              <w:r w:rsidRPr="009A0907">
                                <w:rPr>
                                  <w:b/>
                                  <w:color w:val="FFFFFF"/>
                                  <w:sz w:val="48"/>
                                  <w:szCs w:val="48"/>
                                </w:rPr>
                                <w:t xml:space="preserve">Quality Assessment </w:t>
                              </w:r>
                            </w:p>
                            <w:p w14:paraId="21DD76FE" w14:textId="77777777" w:rsidR="00426CF0" w:rsidRPr="00D02D0C" w:rsidRDefault="00426CF0" w:rsidP="006562E6">
                              <w:pPr>
                                <w:jc w:val="center"/>
                                <w:rPr>
                                  <w:color w:val="FFFFFF"/>
                                  <w:sz w:val="48"/>
                                  <w:szCs w:val="4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left:0;text-align:left;margin-left:-85.05pt;margin-top:-97.95pt;width:595.85pt;height:843.3pt;z-index:251657216" coordsize="11917,168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ovOarW7k3dLsrGSM&#10;3XO0q2GbfWThYhMnW0zB4sRC44aCJwHqCDzYKNP7bPb4c9V+LofKeejdp6SlkgLY9oqaop4GX9kt&#10;GkiRsq/oPieNgth6WU2sR7r1bqV7917r3v3Xuve/de697917r3v3Xuve/de697917oJe9MJWbi6q&#10;3Xh8eYTX1keINHFNIIvLLTZCklSBCfrNUNGIol/tyui/n3ZTQ9VYVHRUvi12gcHmJOus5OY8bm6h&#10;pcC87aRBXHh6fn9K1YHpH4mUADVKT7u48+qIfLqwf2107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pO7v/AOPT3R/4bub/&#10;APcaX2nu/wCyf/SN/gPSmz/to/8ATr/x4dJzp/8A5lL1d/4jrZP/ALrKX2n2n/cWH/mlH/xwdKd5&#10;/wBzJ/8AmtL/AMfboRfZh0W9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pO7v8A+PT3&#10;R/4bub/9xpfae7/sn/0jf4D0ps/7aP8A06/8eHSc6f8A+ZS9Xf8AiOtk/wDuspfafaf9xYf+aUf/&#10;ABwdKd5/3Mn/AOa0v/H26EX2YdF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J3d/8Ax6e6P/Ddzf8A7jS+093/AGT/AOkb/AelNn/bR/6df+PDpOdP/wDMperv&#10;/EdbJ/8AdZS+0+0/7iw/80o/+ODpTvP+5k//ADWl/wCPt0Ivsw6Le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nd3/APHp7o/8N3N/+40vtPd/2T/6&#10;Rv8AAelNn/bR/wCnX/jw6TnT/wDzKXq7/wAR1sn/AN1lL7T7T/uLD/zSj/44OlO8/wC5k/8AzWl/&#10;4+3Qi+zDot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Tu7/APj090f+G7m//caX2nu/7J/9I3+A9KbP+2j/ANOv/Hh0nOn/APmUvV3/AIjrZP8A&#10;7rKX2n2n/cWH/mlH/wAcHSnef9zJ/wDmtL/x9uhF9mHRb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Sd3f8A8enuj/w3c3/7jS+093/ZP/pG/wAB&#10;6U2f9tH/AKdf+PDpOdP/APMperv/ABHWyf8A3WUvtPtP+4sP/NKP/jg6U7z/ALmT/wDNaX/j7dCL&#10;7MOi3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o&#10;U+jP+Z2dO/8AiU+vv/dtSew9zd/ySb3/AJ5Ln/qy/Qk5N/5LFj/z2W3/AFeTral988OuknXvfuvd&#10;e9+691737r3Xvfuvde9+691737r3Xvfuvde9+691737r3Xvfuvde9+691737r3Xvfuvde9+69173&#10;7r3XvfuvdauXyS/7KD7s/wDEp76/92VR76C8if8AJFsf+eS3/wCrS9c5ef8A/kubh/z2XH/V1ugU&#10;9ivoI9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J3d//Hp7o/8ADdzf/uNL7T3f9k/+kb/AelNn/bR/6df+PDpOdP8A/Mperv8AxHWyf/dZS+0+0/7i&#10;w/8ANKP/AI4OlO8/7mT/APNaX/j7dCL7MOi3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Tu7/APj090f+G7m//caX2nu/7J/9I3+A9KbP+2j/ANOv/Hh0nOn/APmUvV3/AIjrZP8A7rKX2n2n&#10;/cWH/mlH/wAcHSnef9zJ/wDmtL/x9uhF9mHRb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pO7v/wCPT3R/&#10;4bub/wDcaX2nu/7J/wDSN/gPSmz/ALaP/Tr/AMeHSc6f/wCZS9Xf+I62T/7rKX2n2n/cWH/mlH/x&#10;wdKd5/3Mn/5rS/8AH26EX2YdF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0nd3/APHp7o/8N3N/+40vtPd/&#10;2T/6Rv8AAelNn/bR/wCnX/jw6TnT/wDzKXq7/wAR1sn/AN1lL7T7T/uLD/zSj/44OlO8/wC5k/8A&#10;zWl/4+3Qi+zDot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k7u//j090f8Ahu5v/wBxpfae7/sn/wBI3+A9&#10;KbP+2j/06/8AHh0nOn/+ZS9Xf+I62T/7rKX2n2n/AHFh/wCaUf8AxwdKd5/3Mn/5rS/8fboRfZh0&#10;W9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Sd3f/AMenuj/w3c3/AO40vtPd/wBk/wDpG/wHpTZ/20f+nX/j&#10;w6TnT/8AzKXq7/xHWyf/AHWUvtPtP+4sP/NKP/jg6U7z/uZP/wA1pf8Aj7dCL7MOi3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Tu7/APj090f+G7m//caX2nu/7J/9I3+A9KbP+2j/ANOv/Hh0nOn/APmUvV3/&#10;AIjrZP8A7rKX2n2n/cWH/mlH/wAcHSnef9zJ/wDmtL/x9uhF9mHRb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J3d//AB6e6P8Aw3c3/wC40vtPd/2T/wCkb/AelNn/AG0f+nX/AI8Ok50//wAyl6u/8R1sn/3W&#10;UvtPtP8AuLD/AM0o/wDjg6U7z/uZP/zWl/4+3Qi+zDot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k7u/8A&#10;49PdH/hu5v8A9xpfae7/ALJ/9I3+A9KbP+2j/wBOv/Hh0nOn/wDmUvV3/iOtk/8Auspfafaf9xYf&#10;+aUf/HB0p3n/AHMn/wCa0v8Ax9uhF9mHRb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J3d//Hp7o/8ADdzf&#10;/uNL7T3f9k/+kb/AelNn/bR/6df+PDpOdP8A/Mperv8AxHWyf/dZS+0+0/7iw/8ANKP/AI4OlO8/&#10;7mT/APNaX/j7dCL7MOi3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Tu7/8Aj090f+G7m/8A3Gl9p7v+yf8A&#10;0jf4D0ps/wC2j/06/wDHh0nOn/8AmUvV3/iOtk/+6yl9p9p/3Fh/5pR/8cHSnef9zJ/+a0v/AB9u&#10;hF9mHR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J3d/wDx6e6P/Ddzf/uNL7T3f9k/+kb/AAHpTZ/20f8A&#10;p1/48Ok50/8A8yl6u/8AEdbJ/wDdZS+0+0/7iw/80o/+ODpTvP8AuZP/AM1pf+Pt0Ivsw6Le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pO7v/49PdH/AIbub/8AcaX2nu/7J/8ASN/gPSmz/to/9Ov/AB4dJzp/&#10;/mUvV3/iOtk/+6yl9p9p/wBxYf8AmlH/AMcHSnef9zJ/+a0v/H26EX2YdFv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0nd3/wDHp7o/8N3N/wDuNL7T3f8AZP8A6Rv8B6U2f9tH/p1/48Ok50//AMyl6u/8R1sn&#10;/wB1lL7T7T/uLD/zSj/44OlO8/7mT/8ANaX/AI+3Qi+zDot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k7u&#10;/wD49PdH/hu5v/3Gl9p7v+yf/SN/gPSmz/to/wDTr/x4dJzp/wD5lL1d/wCI62T/AO6yl9p9p/3F&#10;h/5pR/8AHB0p3n/cyf8A5rS/8fboRfZh0W9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Sd3f/wAenuj/AMN3&#10;N/8AuNL7T3f9k/8ApG/wHpTZ/wBtH/p1/wCPDpOdP/8AMperv/EdbJ/91lL7T7T/ALiw/wDNKP8A&#10;44OlO8/7mT/81pf+Pt0Ivsw6Le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pO7v/AOPT3R/4bub/APcaX2nu&#10;/wCyf/SN/gPSmz/to/8ATr/x4dJzp/8A5lL1d/4jrZP/ALrKX2n2n/cWH/mlH/xwdKd5/wBzJ/8A&#10;mtL/AMfboRfZh0W9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Sd3f/x6e6P/AA3c3/7jS+093/ZP/pG/wHpT&#10;Z/20f+nX/jw6TnT/APzKXq7/AMR1sn/3WUvtPtP+4sP/ADSj/wCODpTvP+5k/wDzWl/4+3Qi+zDo&#10;t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k7u//AI9PdH/hu5v/ANxpfae7/sn/ANI3+A9KbP8Ato/9Ov8A&#10;x4dJzp//AJlL1d/4jrZP/uspfafaf9xYf+aUf/HB0p3n/cyf/mtL/wAfboRfZh0W9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Sd3f8A8enuj/w3c3/7jS+093/ZP/pG/wAB6U2f9tH/AKdf+PDpOdP/APMperv/&#10;ABHWyf8A3WUvtPtP+4sP/NKP/jg6U7z/ALmT/wDNaX/j7dCL7MOi3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Tu7/+PT3R/wCG7m//AHGl9p7v+yf/AEjf4D0ps/7aP/Tr/wAeHSc6f/5lL1d/4jrZP/uspfaf&#10;af8AcWH/AJpR/wDHB0p3n/cyf/mtL/x9uhF9mHRb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J3d/8Ax6e6&#10;P/Ddzf8A7jS+093/AGT/AOkb/AelNn/bR/6df+PDpOdP/wDMperv/EdbJ/8AdZS+0+0/7iw/80o/&#10;+ODpTvP+5k//ADWl/wCPt0Ivsw6Le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pO7v8A+PT3R/4bub/9xpfa&#10;e7/sn/0jf4D0ps/7aP8A06/8eHSc6f8A+ZS9Xf8AiOtk/wDuspfafaf9xYf+aUf/ABwdKd5/3Mn/&#10;AOa0v/H26EX2YdFv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0nd3/8AHp7o/wDDdzf/ALjS+093/ZP/AKRv&#10;8B6U2f8AbR/6df8Ajw6TnT//ADKXq7/xHWyf/dZS+0+0/wC4sP8AzSj/AOODpTvP+5k//NaX/j7d&#10;CL7MOi3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Tu7/wDj090f+G7m/wD3Gl9p7v8Asn/0jf4D0ps/7aP/&#10;AE6/8eHSc6f/AOZS9Xf+I62T/wC6yl9p9p/3Fh/5pR/8cHSnef8Acyf/AJrS/wDH26EX2YdFv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0nd3/8enuj/wAN3N/+40vtPd/2T/6Rv8B6U2f9tH/p1/48Ok50/wD8&#10;yl6u/wDEdbJ/91lL7T7T/uLD/wA0o/8Ajg6U7z/uZP8A81pf+Pt0Ivsw6Le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pO7v/wCPT3R/4bub/wDcaX2nu/7J/wDSN/gPSmz/ALaP/Tr/AMeHSc6f/wCZS9Xf+I62&#10;T/7rKX2n2n/cWH/mlH/xwdKd5/3Mn/5rS/8AH26EX2YdF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0nd3/&#10;APHp7o/8N3N/+40vtPd/2T/6Rv8AAelNn/bR/wCnX/jw6TnT/wDzKXq7/wAR1sn/AN1lL7T7T/uL&#10;D/zSj/44OlO8/wC5k/8AzWl/4+3Qi+zDot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k7u//j090f8Ahu5v&#10;/wBxpfae7/sn/wBI3+A9KbP+2j/06/8AHh0nOn/+ZS9Xf+I62T/7rKX2n2n/AHFh/wCaUf8AxwdK&#10;d5/3Mn/5rS/8fboRfZh0W9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Sd3f/AMenuj/w3c3/AO40vtPd/wBk&#10;/wDpG/wHpTZ/20f+nX/jw6TnT/8AzKXq7/xHWyf/AHWUvtPtP+4sP/NKP/jg6U7z/uZP/wA1pf8A&#10;j7dCL7MOi3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Tu7/APj090f+G7m//caX2nu/7J/9I3+A9KbP+2j/&#10;ANOv/Hh0nOn/APmUvV3/AIjrZP8A7rKX2n2n/cWH/mlH/wAcHSnef9zJ/wDmtL/x9uhF9mHRb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J3d//AB6e6P8Aw3c3/wC40vtPd/2T/wCkb/AelNn/AG0f+nX/AI8O&#10;k50//wAyl6u/8R1sn/3WUvtPtP8AuLD/AM0o/wDjg6U7z/uZP/zWl/4+3Qi+zDot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k7u/8A49PdH/hu5v8A9xpfae7/ALJ/9I3+A9KbP+2j/wBOv/Hh0nOn/wDmUvV3&#10;/iOtk/8Auspfafaf9xYf+aUf/HB0p3n/AHMn/wCa0v8Ax9uhF9mHRb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J3d//Hp7o/8ADdzf/uNL7T3f9k/+kb/AelNn/bR/6df+PDpOdP8A/Mperv8AxHWyf/dZS+0+&#10;0/7iw/8ANKP/AI4OlO8/7mT/APNaX/j7dCL7MOi3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Tu7/8Aj090&#10;f+G7m/8A3Gl9p7v+yf8A0jf4D0ps/wC2j/06/wDHh0nOn/8AmUvV3/iOtk/+6yl9p9p/3Fh/5pR/&#10;8cHSnef9zJ/+a0v/AB9uhF9mHRb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J3d/wDx6e6P/Ddzf/uNL7T3&#10;f9k/+kb/AAHpTZ/20f8Ap1/48Ok50/8A8yl6u/8AEdbJ/wDdZS+0+0/7iw/80o/+ODpTvP8AuZP/&#10;AM1pf+Pt0Ivsw6Le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pO7v/49PdH/AIbub/8AcaX2nu/7J/8ASN/g&#10;PSmz/to/9Ov/AB4dJzp//mUvV3/iOtk/+6yl9p9p/wBxYf8AmlH/AMcHSnef9zJ/+a0v/H26EX2Y&#10;dFv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nd3/wDHp7o/8N3N/wDuNL7T3f8AZP8A6Rv8B6U2f9tH/p1/&#10;48Ok50//AMyl6u/8R1sn/wB1lL7T7T/uLD/zSj/44OlO8/7mT/8ANaX/AI+3Qi+zDot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k7u/wD49PdH/hu5v/3Gl9p7v+yf/SN/gPSmz/to/wDTr/x4dJzp/wD5lL1d&#10;/wCI62T/AO6yl9p9p/3Fh/5pR/8AHB0p3n/cyf8A5rS/8fboRfZh0W9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Sd3f/wAenuj/AMN3N/8AuNL7T3f9k/8ApG/wHpTZ/wBtH/p1/wCPDpOdP/8AMperv/EdbJ/9&#10;1lL7T7T/ALiw/wDNKP8A44OlO8/7mT/81pf+Pt0Ivsw6Le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pO7v/&#10;AOPT3R/4bub/APcaX2nu/wCyf/SN/gPSmz/to/8ATr/x4dJzp/8A5lL1d/4jrZP/ALrKX2n2n/cW&#10;H/mlH/xwdKd5/wBzJ/8AmtL/AMfboRfZh0W9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Sd3f/x6e6P/AA3c&#10;3/7jS+093/ZP/pG/wHpTZ/20f+nX/jw6TnT/APzKXq7/AMR1sn/3WUvtPtP+4sP/ADSj/wCODpTv&#10;P+5k/wDzWl/4+3Qi+zDot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k7u//AI9PdH/hu5v/ANxpfae7/sn/&#10;ANI3+A9KbP8Ato/9Ov8Ax4dJzp//AJlL1d/4jrZP/uspfafaf9xYf+aUf/HB0p3n/cyf/mtL/wAf&#10;boRfZh0W9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Sd3f8A8enuj/w3c3/7jS+093/ZP/pG/wAB6U2f9tH/&#10;AKdf+PDpOdP/APMperv/ABHWyf8A3WUvtPtP+4sP/NKP/jg6U7z/ALmT/wDNaX/j7dCL7MOi3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Tu7/+PT3R/wCG7m//AHGl9p7v+yf/AEjf4D0ps/7aP/Tr/wAeHSc6&#10;f/5lL1d/4jrZP/uspfafaf8AcWH/AJpR/wDHB0p3n/cyf/mtL/x9uhF9mHRb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J3d/8Ax6e6P/Ddzf8A7jS+093/AGT/AOkb/AelNn/bR/6df+PDpOdP/wDMperv/Edb&#10;J/8AdZS+0+0/7iw/80o/+ODpTvP+5k//ADWl/wCPt0Ivsw6Le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pO&#10;7v8A+PT3R/4bub/9xpfae7/sn/0jf4D0ps/7aP8A06/8eHSc6f8A+ZS9Xf8AiOtk/wDuspfafaf9&#10;xYf+aUf/ABwdKd5/3Mn/AOa0v/H26EX2YdFv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0nd3/8AHp7o/wDD&#10;dzf/ALjS+093/ZP/AKRv8B6U2f8AbR/6df8Ajw6TnT//ADKXq7/xHWyf/dZS+0+0/wC4sP8AzSj/&#10;AOODpTvP+5k//NaX/j7dCL7MOi3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Tu7/wDj090f+G7m/wD3Gl9p&#10;7v8Asn/0jf4D0ps/7aP/AE6/8eHSc6f/AOZS9Xf+I62T/wC6yl9p9p/3Fh/5pR/8cHSnef8Acyf/&#10;AJrS/wDH26EX2YdFv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0nd3/8enuj/wAN3N/+40vtPd/2T/6Rv8B6&#10;U2f9tH/p1/48Ok50/wD8yl6u/wDEdbJ/91lL7T7T/uLD/wA0o/8Ajg6U7z/uZP8A81pf+Pt0Ivsw&#10;6Le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pO7v/wCPT3R/4bub/wDcaX2nu/7J/wDSN/gPSmz/ALaP/Tr/&#10;AMeHSc6f/wCZS9Xf+I62T/7rKX2n2n/cWH/mlH/xwdKd5/3Mn/5rS/8AH26EX2YdF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0nd3/APHp7o/8N3N/+40vtPd/2T/6Rv8AAelNn/bR/wCnX/jw6TnT/wDzKXq7&#10;/wAR1sn/AN1lL7T7T/uLD/zSj/44OlO8/wC5k/8AzWl/4+3Qi+zDot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k7u//j090f8Ahu5v/wBxpfae7/sn/wBI3+A9KbP+2j/06/8AHh0nOn/+ZS9Xf+I62T/7rKX2&#10;n2n/AHFh/wCaUf8AxwdKd5/3Mn/5rS/8fboRfZh0W9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Sd3f/AMen&#10;uj/w3c3/AO40vtPd/wBk/wDpG/wHpTZ/20f+nX/jw6TnT/8AzKXq7/xHWyf/AHWUvtPtP+4sP/NK&#10;P/jg6U7z/uZP/wA1pf8Aj7dCL7MOi3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Tu7/APj090f+G7m//caX&#10;2nu/7J/9I3+A9KbP+2j/ANOv/Hh0nOn/APmUvV3/AIjrZP8A7rKX2n2n/cWH/mlH/wAcHSnef9zJ&#10;/wDmtL/x9uhF9mHRb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J3d//AB6e6P8Aw3c3/wC40vtPd/2T/wCk&#10;b/AelNn/AG0f+nX/AI8Ok50//wAyl6u/8R1sn/3WUvtPtP8AuLD/AM0o/wDjg6U7z/uZP/zWl/4+&#10;3Qi+zDot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k7u/8A49PdH/hu5v8A9xpfae7/ALJ/9I3+A9KbP+2j&#10;/wBOv/Hh0nOn/wDmUvV3/iOtk/8Auspfafaf9xYf+aUf/HB0p3n/AHMn/wCa0v8Ax9uhF9mHRb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J3d//Hp7o/8ADdzf/uNL7T3f9k/+kb/AelNn/bR/6df+PDpOdP8A&#10;/Mperv8AxHWyf/dZS+0+0/7iw/8ANKP/AI4OlO8/7mT/APNaX/j7dCL7MOi3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Tu7/8Aj090f+G7m/8A3Gl9p7v+yf8A0jf4D0ps/wC2j/06/wDHh0nOn/8AmUvV3/iO&#10;tk/+6yl9p9p/3Fh/5pR/8cHSnef9zJ/+a0v/AB9uhF9mHRb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J3d&#10;/wDx6e6P/Ddzf/uNL7T3f9k/+kb/AAHpTZ/20f8Ap1/48Ok50/8A8yl6u/8AEdbJ/wDdZS+0+0/7&#10;iw/80o/+ODpTvP8AuZP/AM1pf+Pt0Ivsw6Le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pO7v/49PdH/AIbu&#10;b/8AcaX2nu/7J/8ASN/gPSmz/to/9Ov/AB4dJzp//mUvV3/iOtk/+6yl9p9p/wBxYf8AmlH/AMcH&#10;Snef9zJ/+a0v/H26EX2YdFv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0nd3/wDHp7o/8N3N/wDuNL7T3f8A&#10;ZP8A6Rv8B6U2f9tH/p1/48Ok50//AMyl6u/8R1sn/wB1lL7T7T/uLD/zSj/44OlO8/7mT/8ANaX/&#10;AI+3Qi+zDot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k7u/wD49PdH/hu5v/3Gl9p7v+yf/SN/gPSmz/to&#10;/wDTr/x4dJzp/wD5lL1d/wCI62T/AO6yl9p9p/3Fh/5pR/8AHB0p3n/cyf8A5rS/8fboRfZh0W9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Sd3f/wAenuj/AMN3N/8AuNL7T3f9k/8ApG/wHpTZ/wBtH/p1/wCP&#10;DpOdP/8AMperv/EdbJ/91lL7T7T/ALiw/wDNKP8A44OlO8/7mT/81pf+Pt0Ivsw6Le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pO7v/AOPT3R/4bub/APcaX2nu/wCyf/SN/gPSmz/to/8ATr/x4dJzp/8A5lL1&#10;d/4jrZP/ALrKX2n2n/cWH/mlH/xwdKd5/wBzJ/8AmtL/AMfboRfZh0W9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Sd3f/x6e6P/AA3c3/7jS+093/ZP/pG/wHpTZ/20f+nX/jw6TnT/APzKXq7/AMR1sn/3WUvt&#10;PtP+4sP/ADSj/wCODpTvP+5k/wDzWl/4+3Qi+zDot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k7u//AI9P&#10;dH/hu5v/ANxpfae7/sn/ANI3+A9KbP8Ato/9Ov8Ax4dJzp//AJlL1d/4jrZP/uspfafaf9xYf+aU&#10;f/HB0p3n/cyf/mtL/wAfboRfZh0W9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d3f8A8enuj/w3c3/7jS+0&#10;93/ZP/pG/wAB6U2f9tH/AKdf+PDpOdP/APMperv/ABHWyf8A3WUvtPtP+4sP/NKP/jg6U7z/ALmT&#10;/wDNaX/j7dCL7MOi3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Tu7/+PT3R/wCG7m//AHGl9p7v+yf/AEjf&#10;4D0ps/7aP/Tr/wAeHSc6f/5lL1d/4jrZP/uspfafaf8AcWH/AJpR/wDHB0p3n/cyf/mtL/x9uhF9&#10;mHRb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J3d/8Ax6e6P/Ddzf8A7jS+093/AGT/AOkb/AelNn/bR/6d&#10;f+PDpOdP/wDMperv/EdbJ/8AdZS+0+0/7iw/80o/+ODpTvP+5k//ADWl/wCPt0Ivsw6Le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pO7v8A+PT3R/4bub/9xpfae7/sn/0jf4D0ps/7aP8A06/8eHSc6f8A+ZS9&#10;Xf8AiOtk/wDuspfafaf9xYf+aUf/ABwdKd5/3Mn/AOa0v/H26EX2YdFv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0nd3/8AHp7o/wDDdzf/ALjS+093/ZP/AKRv8B6U2f8AbR/6df8Ajw6TnT//ADKXq7/xHWyf&#10;/dZS+0+0/wC4sP8AzSj/AOODpTvP+5k//NaX/j7dCL7MOi3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Tu7&#10;/wDj090f+G7m/wD3Gl9p7v8Asn/0jf4D0ps/7aP/AE6/8eHSc6f/AOZS9Xf+I62T/wC6yl9p9p/3&#10;Fh/5pR/8cHSnef8Acyf/AJrS/wDH26EX2YdFv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nd3/8enuj/wAN&#10;3N/+40vtPd/2T/6Rv8B6U2f9tH/p1/48Ok50/wD8yl6u/wDEdbJ/91lL7T7T/uLD/wA0o/8Ajg6U&#10;7z/uZP8A81pf+Pt0Ivsw6Le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pO7v/wCPT3R/4bub/wDcaX2nu/7J&#10;/wDSN/gPSmz/ALaP/Tr/AMeHSc6f/wCZS9Xf+I62T/7rKX2n2n/cWH/mlH/xwdKd5/3Mn/5rS/8A&#10;H26EX2YdF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0nd3/APHp7o/8N3N/+40vtPd/2T/6Rv8AAelNn/bR&#10;/wCnX/jw6TnT/wDzKXq7/wAR1sn/AN1lL7T7T/uLD/zSj/44OlO8/wC5k/8AzWl/4+3Qi+zDot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k7u//j090f8Ahu5v/wBxpfae7/sn/wBI3+A9KbP+2j/06/8AHh0n&#10;On/+ZS9Xf+I62T/7rKX2n2n/AHFh/wCaUf8AxwdKd5/3Mn/5rS/8fboRfZh0W9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Sd3f/AMenuj/w3c3/AO40vtPd/wBk/wDpG/wHpTZ/20f+nX/jw6TnT/8AzKXq7/xH&#10;Wyf/AHWUvtPtP+4sP/NKP/jg6U7z/uZP/wA1pf8Aj7dCL7MOi3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Tu7/APj090f+G7m//caX2nu/7J/9I3+A9KbP+2j/ANOv/Hh0nOn/APmUvV3/AIjrZP8A7rKX2n2n&#10;/cWH/mlH/wAcHSnef9zJ/wDmtL/x9uhF9mHRb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J3d//AB6e6P8A&#10;w3c3/wC40vtPd/2T/wCkb/AelNn/AG0f+nX/AI8Ok50//wAyl6u/8R1sn/3WUvtPtP8AuLD/AM0o&#10;/wDjg6U7z/uZP/zWl/4+3Qi+zDot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k7u/8A49PdH/hu5v8A9xpf&#10;ae7/ALJ/9I3+A9KbP+2j/wBOv/Hh0nOn/wDmUvV3/iOtk/8Auspfafaf9xYf+aUf/HB0p3n/AHMn&#10;/wCa0v8Ax9uhF9mHRb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J3d//Hp7o/8ADdzf/uNL7T3f9k/+kb/A&#10;elNn/bR/6df+PDpOdP8A/Mperv8AxHWyf/dZS+0+0/7iw/8ANKP/AI4OlO8/7mT/APNaX/j7dCL7&#10;MOi3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Tu7/8Aj090f+G7m/8A3Gl9p7v+yf8A0jf4D0ps/wC2j/06&#10;/wDHh0nOn/8AmUvV3/iOtk/+6yl9p9p/3Fh/5pR/8cHSnef9zJ/+a0v/AB9uhF9mHR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J3d/wDx6e6P/Ddzf/uNL7T3f9k/+kb/AAHpTZ/20f8Ap1/48Ok50/8A8yl6&#10;u/8AEdbJ/wDdZS+0+0/7iw/80o/+ODpTvP8AuZP/AM1pf+Pt0Ivsw6Le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pO7v/49PdH/AIbub/8AcaX2nu/7J/8ASN/gPSmz/to/9Ov/AB4dJzp//mUvV3/iOtk/+6yl&#10;9p9p/wBxYf8AmlH/AMcHSnef9zJ/+a0v/H26EX2YdFv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0nd3/wDH&#10;p7o/8N3N/wDuNL7T3f8AZP8A6Rv8B6U2f9tH/p1/48Ok50//AMyl6u/8R1sn/wB1lL7T7T/uLD/z&#10;Sj/44OlO8/7mT/8ANaX/AI+3Qi+zDot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k7u/wD49PdH/hu5v/3G&#10;l9p7v+yf/SN/gPSmz/to/wDTr/x4dJzp/wD5lL1d/wCI62T/AO6yl9p9p/3Fh/5pR/8AHB0p3n/c&#10;yf8A5rS/8fboRfZh0W9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Sd3f/wAenuj/AMN3N/8AuNL7T3f9k/8A&#10;pG/wHpTZ/wBtH/p1/wCPDpOdP/8AMperv/EdbJ/91lL7T7T/ALiw/wDNKP8A44OlO8/7mT/81pf+&#10;Pt0Ivsw6Le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pO7v/AOPT3R/4bub/APcaX2nu/wCyf/SN/gPSmz/t&#10;o/8ATr/x4dJzp/8A5lL1d/4jrZP/ALrKX2n2n/cWH/mlH/xwdKd5/wBzJ/8AmtL/AMfboRfZh0W9&#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Sd3f/x6e6P/AA3c3/7jS+093/ZP/pG/wHpTZ/20f+nX/jw6TnT/&#10;APzKXq7/AMR1sn/3WUvtPtP+4sP/ADSj/wCODpTvP+5k/wDzWl/4+3Qi+zDot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k7u//AI9PdH/hu5v/ANxpfae7/sn/ANI3+A9KbP8Ato/9Ov8Ax4dJzp//AJlL1d/4&#10;jrZP/uspfafaf9xYf+aUf/HB0p3n/cyf/mtL/wAfboRfZh0W9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Sd&#10;3f8A8enuj/w3c3/7jS+093/ZP/pG/wAB6U2f9tH/AKdf+PDpOdP/APMperv/ABHWyf8A3WUvtPtP&#10;+4sP/NKP/jg6U7z/ALmT/wDNaX/j7dCL7MOi3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Tu7/+PT3R/wCG&#10;7m//AHGl9p7v+yf/AEjf4D0ps/7aP/Tr/wAeHSc6f/5lL1d/4jrZP/uspfafaf8AcWH/AJpR/wDH&#10;B0p3n/cyf/mtL/x9uhF9mHRb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J3d/8Ax6e6P/Ddzf8A7jS+093/&#10;AGT/AOkb/AelNn/bR/6df+PDpOdP/wDMperv/EdbJ/8AdZS+0+0/7iw/80o/+ODpTvP+5k//ADWl&#10;/wCPt0Ivsw6Le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pO7v8A+PT3R/4bub/9xpfae7/sn/0jf4D0ps/7&#10;aP8A06/8eHSc6f8A+ZS9Xf8AiOtk/wDuspfafaf9xYf+aUf/ABwdKd5/3Mn/AOa0v/H26EX2YdFv&#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nd3/8AHp7o/wDDdzf/ALjS+093/ZP/AKRv8B6U2f8AbR/6df8A&#10;jw6TnT//ADKXq7/xHWyf/dZS+0+0/wC4sP8AzSj/AOODpTvP+5k//NaX/j7dCL7MOi3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Tu7/wDj090f+G7m/wD3Gl9p7v8Asn/0jf4D0ps/7aP/AE6/8eHSc6f/AOZS&#10;9Xf+I62T/wC6yl9p9p/3Fh/5pR/8cHSnef8Acyf/AJrS/wDH26EX2YdFv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0nd3/8enuj/wAN3N/+40vtPd/2T/6Rv8B6U2f9tH/p1/48Ok50/wD8yl6u/wDEdbJ/91lL&#10;7T7T/uLD/wA0o/8Ajg6U7z/uZP8A81pf+Pt0Ivsw6Le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pO7v/wCP&#10;T3R/4bub/wDcaX2nu/7J/wDSN/gPSmz/ALaP/Tr/AMeHSc6f/wCZS9Xf+I62T/7rKX2n2n/cWH/m&#10;lH/xwdKd5/3Mn/5rS/8AH26EX2YdF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0nd3/APHp7o/8N3N/+40v&#10;tPd/2T/6Rv8AAelNn/bR/wCnX/jw6TnT/wDzKXq7/wAR1sn/AN1lL7T7T/uLD/zSj/44OlO8/wC5&#10;k/8AzWl/4+3Qi+zDot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k7u//j090f8Ahu5v/wBxpfae7/sn/wBI&#10;3+A9KbP+2j/06/8AHh0nOn/+ZS9Xf+I62T/7rKX2n2n/AHFh/wCaUf8AxwdKd5/3Mn/5rS/8fboR&#10;fZh0W9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Sd3f/AMenuj/w3c3/AO40vtPd/wBk/wDpG/wHpTZ/20f+&#10;nX/jw6TnT/8AzKXq7/xHWyf/AHWUvtPtP+4sP/NKP/jg6U7z/uZP/wA1pf8Aj7dCL7MOi3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Tu7/APj090f+G7m//caX2nu/7J/9I3+A9KbP+2j/ANOv/Hh0nOn/APmU&#10;vV3/AIjrZP8A7rKX2n2n/cWH/mlH/wAcHSnef9zJ/wDmtL/x9uhF9mHRb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J3d//AB6e6P8Aw3c3/wC40vtPd/2T/wCkb/AelNn/AG0f+nX/AI8Ok50//wAyl6u/8R1s&#10;n/3WUvtPtP8AuLD/AM0o/wDjg6U7z/uZP/zWl/4+3Qi+zDot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k7&#10;u/8A49PdH/hu5v8A9xpfae7/ALJ/9I3+A9KbP+2j/wBOv/Hh0nOn/wDmUvV3/iOtk/8Auspfafaf&#10;9xYf+aUf/HB0p3n/AHMn/wCa0v8Ax9uhF9mHRb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J3d//Hp7o/8A&#10;Ddzf/uNL7T3f9k/+kb/AelNn/bR/6df+PDpOdP8A/Mperv8AxHWyf/dZS+0+0/7iw/8ANKP/AI4O&#10;lO8/7mT/APNaX/j7dCL7MOi3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Tu7/8Aj090f+G7m/8A3Gl9p7v+&#10;yf8A0jf4D0ps/wC2j/06/wDHh0nOn/8AmUvV3/iOtk/+6yl9p9p/3Fh/5pR/8cHSnef9zJ/+a0v/&#10;AB9uhF9mHRb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J3d/wDx6e6P/Ddzf/uNL7T3f9k/+kb/AAHpTZ/2&#10;0f8Ap1/48Ok50/8A8yl6u/8AEdbJ/wDdZS+0+0/7iw/80o/+ODpTvP8AuZP/AM1pf+Pt0Ivsw6Le&#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pO7v/49PdH/AIbub/8AcaX2nu/7J/8ASN/gPSmz/to/9Ov/AB4d&#10;Jzp//mUvV3/iOtk/+6yl9p9p/wBxYf8AmlH/AMcHSnef9zJ/+a0v/H26EX2YdFv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nd3/wDHp7o/8N3N/wDuNL7T3f8AZP8A6Rv8B6U2f9tH/p1/48Ok50//AMyl6u/8&#10;R1sn/wB1lL7T7T/uLD/zSj/44OlO8/7mT/8ANaX/AI+3Qi+zDot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k7u/wD49PdH/hu5v/3Gl9p7v+yf/SN/gPSmz/to/wDTr/x4dJzp/wD5lL1d/wCI62T/AO6yl9p9&#10;p/3Fh/5pR/8AHB0p3n/cyf8A5rS/8fboRfZh0W9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Sd3f/wAenuj/&#10;AMN3N/8AuNL7T3f9k/8ApG/wHpTZ/wBtH/p1/wCPDpOdP/8AMperv/EdbJ/91lL7T7T/ALiw/wDN&#10;KP8A44OlO8/7mT/81pf+Pt0Ivsw6Le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pO7v/AOPT3R/4bub/APca&#10;X2nu/wCyf/SN/gPSmz/to/8ATr/x4dJzp/8A5lL1d/4jrZP/ALrKX2n2n/cWH/mlH/xwdKd5/wBz&#10;J/8AmtL/AMfboRfZh0W9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Sd3f/x6e6P/AA3c3/7jS+093/ZP/pG/&#10;wHpTZ/20f+nX/jw6TnT/APzKXq7/AMR1sn/3WUvtPtP+4sP/ADSj/wCODpTvP+5k/wDzWl/4+3Qi&#10;+zDot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k7u//AI9PdH/hu5v/ANxpfae7/sn/ANI3+A9KbP8Ato/9&#10;Ov8Ax4dJzp//AJlL1d/4jrZP/uspfafaf9xYf+aUf/HB0p3n/cyf/mtL/wAfboRfZh0W9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Sd3f8A8enuj/w3c3/7jS+093/ZP/pG/wAB6U2f9tH/AKdf+PDpOdP/APMp&#10;erv/ABHWyf8A3WUvtPtP+4sP/NKP/jg6U7z/ALmT/wDNaX/j7dCL7MOi3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Tu7/+PT3R/wCG7m//AHGl9p7v+yf/AEjf4D0ps/7aP/Tr/wAeHSc6f/5lL1d/4jrZP/us&#10;pfafaf8AcWH/AJpR/wDHB0p3n/cyf/mtL/x9uhF9mHRb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J3d/8A&#10;x6e6P/Ddzf8A7jS+093/AGT/AOkb/AelNn/bR/6df+PDpOdP/wDMperv/EdbJ/8AdZS+0+0/7iw/&#10;80o/+ODpTvP+5k//ADWl/wCPt0Ivsw6Le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pO7v8A+PT3R/4bub/9&#10;xpfae7/sn/0jf4D0ps/7aP8A06/8eHSc6f8A+ZS9Xf8AiOtk/wDuspfafaf9xYf+aUf/ABwdKd5/&#10;3Mn/AOa0v/H26EX2YdFv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0nd3/8AHp7o/wDDdzf/ALjS+093/ZP/&#10;AKRv8B6U2f8AbR/6df8Ajw6TnT//ADKXq7/xHWyf/dZS+0+0/wC4sP8AzSj/AOODpTvP+5k//NaX&#10;/j7dCL7MOi3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Tu7/wDj090f+G7m/wD3Gl9p7v8Asn/0jf4D0ps/&#10;7aP/AE6/8eHSc6f/AOZS9Xf+I62T/wC6yl9p9p/3Fh/5pR/8cHSnef8Acyf/AJrS/wDH26EX2YdF&#10;v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0nd3/8enuj/wAN3N/+40vtPd/2T/6Rv8B6U2f9tH/p1/48Ok50&#10;/wD8yl6u/wDEdbJ/91lL7T7T/uLD/wA0o/8Ajg6U7z/uZP8A81pf+Pt0Ivsw6Le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pO7v/wCPT3R/4bub/wDcaX2nu/7J/wDSN/gPSmz/ALaP/Tr/AMeHSc6f/wCZS9Xf&#10;+I62T/7rKX2n2n/cWH/mlH/xwdKd5/3Mn/5rS/8AH26EX2YdF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0&#10;nd3/APHp7o/8N3N/+40vtPd/2T/6Rv8AAelNn/bR/wCnX/jw6TnT/wDzKXq7/wAR1sn/AN1lL7T7&#10;T/uLD/zSj/44OlO8/wC5k/8AzWl/4+3Qi+zDot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k7u//j090f8A&#10;hu5v/wBxpfae7/sn/wBI3+A9KbP+2j/06/8AHh0nOn/+ZS9Xf+I62T/7rKX2n2n/AHFh/wCaUf8A&#10;xwdKd5/3Mn/5rS/8fboRfZh0W9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Sd3f/AMenuj/w3c3/AO40vtPd&#10;/wBk/wDpG/wHpTZ/20f+nX/jw6TnT/8AzKXq7/xHWyf/AHWUvtPtP+4sP/NKP/jg6U7z/uZP/wA1&#10;pf8Aj7dCL7MOi3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Tu7/APj090f+G7m//caX2nu/7J/9I3+A9KbP&#10;+2j/ANOv/Hh0nOn/APmUvV3/AIjrZP8A7rKX2n2n/cWH/mlH/wAcHSnef9zJ/wDmtL/x9uhF9mHR&#10;b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J3d//AB6e6P8Aw3c3/wC40vtPd/2T/wCkb/AelNn/AG0f+nX/&#10;AI8Ok50//wAyl6u/8R1sn/3WUvtPtP8AuLD/AM0o/wDjg6U7z/uZP/zWl/4+3Qi+zDot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k7u/8A49PdH/hu5v8A9xpfae7/ALJ/9I3+A9KbP+2j/wBOv/Hh0nOn/wDm&#10;UvV3/iOtk/8Auspfafaf9xYf+aUf/HB0p3n/AHMn/wCa0v8Ax9uhF9mHRb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J3d//Hp7o/8ADdzf/uNL7T3f9k/+kb/AelNn/bR/6df+PDpOdP8A/Mperv8AxHWyf/dZ&#10;S+0+0/7iw/8ANKP/AI4OlO8/7mT/APNaX/j7dCL7MOi3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Tu7/8A&#10;j090f+G7m/8A3Gl9p7v+yf8A0jf4D0ps/wC2j/06/wDHh0nOn/8AmUvV3/iOtk/+6yl9p9p/3Fh/&#10;5pR/8cHSnef9zJ/+a0v/AB9uhF9mHRb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J3d/wDx6e6P/Ddzf/uN&#10;L7T3f9k/+kb/AAHpTZ/20f8Ap1/48Ok50/8A8yl6u/8AEdbJ/wDdZS+0+0/7iw/80o/+ODpTvP8A&#10;uZP/AM1pf+Pt0Ivsw6Le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pO7v/49PdH/AIbub/8AcaX2nu/7J/8A&#10;SN/gPSmz/to/9Ov/AB4dJzp//mUvV3/iOtk/+6yl9p9p/wBxYf8AmlH/AMcHSnef9zJ/+a0v/H26&#10;EX2YdFv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0nd3/wDHp7o/8N3N/wDuNL7T3f8AZP8A6Rv8B6U2f9tH&#10;/p1/48Ok50//AMyl6u/8R1sn/wB1lL7T7T/uLD/zSj/44OlO8/7mT/8ANaX/AI+3Qi+zDot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7u/wD49PdH/hu5v/3Gl9p7v+yf/SN/gPSmz/to/wDTr/x4dJzp/wD5&#10;lL1d/wCI62T/AO6yl9p9p/3Fh/5pR/8AHB0p3n/cyf8A5rS/8fboRfZh0W9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Sd3f/wAenuj/AMN3N/8AuNL7T3f9k/8ApG/wHpTZ/wBtH/p1/wCPDpOdP/8AMperv/Ed&#10;bJ/91lL7T7T/ALiw/wDNKP8A44OlO8/7mT/81pf+Pt0Ivsw6Le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p&#10;O7v/AOPT3R/4bub/APcaX2nu/wCyf/SN/gPSmz/to/8ATr/x4dJzp/8A5lL1d/4jrZP/ALrKX2n2&#10;n/cWH/mlH/xwdKd5/wBzJ/8AmtL/AMfboRfZh0W9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Sd3f/x6e6P/&#10;AA3c3/7jS+093/ZP/pG/wHpTZ/20f+nX/jw6TnT/APzKXq7/AMR1sn/3WUvtPtP+4sP/ADSj/wCO&#10;DpTvP+5k/wDzWl/4+3Qi+zDot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k7u//AI9PdH/hu5v/ANxpfae7&#10;/sn/ANI3+A9KbP8Ato/9Ov8Ax4dJzp//AJlL1d/4jrZP/uspfafaf9xYf+aUf/HB0p3n/cyf/mtL&#10;/wAfboRfZh0W9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Sd3f8A8enuj/w3c3/7jS+093/ZP/pG/wAB6U2f&#10;9tH/AKdf+PDpOdP/APMperv/ABHWyf8A3WUvtPtP+4sP/NKP/jg6U7z/ALmT/wDNaX/j7dCL7MOi&#10;3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Tu7/+PT3R/wCG7m//AHGl9p7v+yf/AEjf4D0ps/7aP/Tr/wAe&#10;HSc6f/5lL1d/4jrZP/uspfafaf8AcWH/AJpR/wDHB0p3n/cyf/mtL/x9uhF9mHRb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J3d/8Ax6e6P/Ddzf8A7jS+093/AGT/AOkb/AelNn/bR/6df+PDpOdP/wDMperv&#10;/EdbJ/8AdZS+0+0/7iw/80o/+ODpTvP+5k//ADWl/wCPt0Ivsw6Le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pO7v8A+PT3R/4bub/9xpfae7/sn/0jf4D0ps/7aP8A06/8eHSc6f8A+ZS9Xf8AiOtk/wDuspfa&#10;faf9xYf+aUf/ABwdKd5/3Mn/AOa0v/H26EX2YdFv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0nd3/8AHp7o&#10;/wDDdzf/ALjS+093/ZP/AKRv8B6U2f8AbR/6df8Ajw6TnT//ADKXq7/xHWyf/dZS+0+0/wC4sP8A&#10;zSj/AOODpTvP+5k//NaX/j7dCL7MOi3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Tu7/wDj090f+G7m/wD3&#10;Gl9p7v8Asn/0jf4D0ps/7aP/AE6/8eHSc6f/AOZS9Xf+I62T/wC6yl9p9p/3Fh/5pR/8cHSnef8A&#10;cyf/AJrS/wDH26EX2YdFv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nd3/8enuj/wAN3N/+40vtPd/2T/6R&#10;v8B6U2f9tH/p1/48Ok50/wD8yl6u/wDEdbJ/91lL7T7T/uLD/wA0o/8Ajg6U7z/uZP8A81pf+Pt0&#10;Ivsw6Le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pO7v/wCPT3R/4bub/wDcaX2nu/7J/wDSN/gPSmz/ALaP&#10;/Tr/AMeHSc6f/wCZS9Xf+I62T/7rKX2n2n/cWH/mlH/xwdKd5/3Mn/5rS/8AH26EX2YdF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0nd3/APHp7o/8N3N/+40vtPd/2T/6Rv8AAelNn/bR/wCnX/jw6TnT/wDz&#10;KXq7/wAR1sn/AN1lL7T7T/uLD/zSj/44OlO8/wC5k/8AzWl/4+3Qi+zDot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k7u//j090f8Ahu5v/wBxpfae7/sn/wBI3+A9KbP+2j/06/8AHh0nOn/+ZS9Xf+I62T/7&#10;rKX2n2n/AHFh/wCaUf8AxwdKd5/3Mn/5rS/8fboRfZh0W9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Sd3f/&#10;AMenuj/w3c3/AO40vtPd/wBk/wDpG/wHpTZ/20f+nX/jw6TnT/8AzKXq7/xHWyf/AHWUvtPtP+4s&#10;P/NKP/jg6U7z/uZP/wA1pf8Aj7dCL7MOi3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Tu7/APj090f+G7m/&#10;/caX2nu/7J/9I3+A9KbP+2j/ANOv/Hh0nOn/APmUvV3/AIjrZP8A7rKX2n2n/cWH/mlH/wAcHSne&#10;f9zJ/wDmtL/x9uhF9mHRb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J3d//AB6e6P8Aw3c3/wC40vtPd/2T&#10;/wCkb/AelNn/AG0f+nX/AI8Ok50//wAyl6u/8R1sn/3WUvtPtP8AuLD/AM0o/wDjg6U7z/uZP/zW&#10;l/4+3Qi+zDot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k7u/8A49PdH/hu5v8A9xpfae7/ALJ/9I3+A9Kb&#10;P+2j/wBOv/Hh0nOn/wDmUvV3/iOtk/8Auspfafaf9xYf+aUf/HB0p3n/AHMn/wCa0v8Ax9uhF9mH&#10;Rb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J3d//Hp7o/8ADdzf/uNL7T3f9k/+kb/AelNn/bR/6df+PDpO&#10;dP8A/Mperv8AxHWyf/dZS+0+0/7iw/8ANKP/AI4OlO8/7mT/APNaX/j7dCL7MOi3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Tu7/8Aj090f+G7m/8A3Gl9p7v+yf8A0jf4D0ps/wC2j/06/wDHh0nOn/8AmUvV&#10;3/iOtk/+6yl9p9p/3Fh/5pR/8cHSnef9zJ/+a0v/AB9uhF9mHRb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J3d/wDx6e6P/Ddzf/uNL7T3f9k/+kb/AAHpTZ/20f8Ap1/48Ok50/8A8yl6u/8AEdbJ/wDdZS+0&#10;+0/7iw/80o/+ODpTvP8AuZP/AM1pf+Pt0Ivsw6Le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pO7v/49PdH/&#10;AIbub/8AcaX2nu/7J/8ASN/gPSmz/to/9Ov/AB4dJzp//mUvV3/iOtk/+6yl9p9p/wBxYf8AmlH/&#10;AMcHSnef9zJ/+a0v/H26EX2YdFv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nd3/wDHp7o/8N3N/wDuNL7T&#10;3f8AZP8A6Rv8B6U2f9tH/p1/48Ok50//AMyl6u/8R1sn/wB1lL7T7T/uLD/zSj/44OlO8/7mT/8A&#10;NaX/AI+3Qi+zDot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k7u/wD49PdH/hu5v/3Gl9p7v+yf/SN/gPSm&#10;z/to/wDTr/x4dJzp/wD5lL1d/wCI62T/AO6yl9p9p/3Fh/5pR/8AHB0p3n/cyf8A5rS/8fboRfZh&#10;0W9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Sd3f/wAenuj/AMN3N/8AuNL7T3f9k/8ApG/wHpTZ/wBtH/p1&#10;/wCPDpOdP/8AMperv/EdbJ/91lL7T7T/ALiw/wDNKP8A44OlO8/7mT/81pf+Pt0Ivsw6Le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pO7v/AOPT3R/4bub/APcaX2nu/wCyf/SN/gPSmz/to/8ATr/x4dJzp/8A&#10;5lL1d/4jrZP/ALrKX2n2n/cWH/mlH/xwdKd5/wBzJ/8AmtL/AMfboRfZh0W9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Sd3f/x6e6P/AA3c3/7jS+093/ZP/pG/wHpTZ/20f+nX/jw6TnT/APzKXq7/AMR1sn/3&#10;WUvtPtP+4sP/ADSj/wCODpTvP+5k/wDzWl/4+3Qi+zDot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k7u//&#10;AI9PdH/hu5v/ANxpfae7/sn/ANI3+A9KbP8Ato/9Ov8Ax4dJzp//AJlL1d/4jrZP/uspfafaf9xY&#10;f+aUf/HB0p3n/cyf/mtL/wAfboRfZh0W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Sd3f8A8enuj/w3c3/7&#10;jS+093/ZP/pG/wAB6U2f9tH/AKdf+PDpOdP/APMperv/ABHWyf8A3WUvtPtP+4sP/NKP/jg6U7z/&#10;ALmT/wDNaX/j7dCL7MOi3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Tu7/+PT3R/wCG7m//AHGl9p7v+yf/&#10;AEjf4D0ps/7aP/Tr/wAeHSc6f/5lL1d/4jrZP/uspfafaf8AcWH/AJpR/wDHB0p3n/cyf/mtL/x9&#10;uhF9mHRb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J3d/8Ax6e6P/Ddzf8A7jS+093/AGT/AOkb/AelNn/b&#10;R/6df+PDpOdP/wDMperv/EdbJ/8AdZS+0+0/7iw/80o/+ODpTvP+5k//ADWl/wCPt0Ivsw6Le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pO7v8A+PT3R/4bub/9xpfae7/sn/0jf4D0ps/7aP8A06/8eHSc6f8A&#10;+ZS9Xf8AiOtk/wDuspfafaf9xYf+aUf/ABwdKd5/3Mn/AOa0v/H26EX2YdFv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0nd3/8AHp7o/wDDdzf/ALjS+093/ZP/AKRv8B6U2f8AbR/6df8Ajw6TnT//ADKXq7/x&#10;HWyf/dZS+0+0/wC4sP8AzSj/AOODpTvP+5k//NaX/j7dCL7MOi3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Tu7/wDj090f+G7m/wD3Gl9p7v8Asn/0jf4D0ps/7aP/AE6/8eHSc6f/AOZS9Xf+I62T/wC6yl9p&#10;9p/3Fh/5pR/8cHSnef8Acyf/AJrS/wDH26EX2YdFv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0nd3/8enuj&#10;/wAN3N/+40vtPd/2T/6Rv8B6U2f9tH/p1/48Ok50/wD8yl6u/wDEdbJ/91lL7T7T/uLD/wA0o/8A&#10;jg6U7z/uZP8A81pf+Pt0Ivsw6L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pO7v/wCPT3R/4bub/wDcaX2n&#10;u/7J/wDSN/gPSmz/ALaP/Tr/AMeHSc6f/wCZS9Xf+I62T/7rKX2n2n/cWH/mlH/xwdKd5/3Mn/5r&#10;S/8AH26EX2YdF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nd3/APHp7o/8N3N/+40vtPd/2T/6Rv8AAelN&#10;n/bR/wCnX/jw6TnT/wDzKXq7/wAR1sn/AN1lL7T7T/uLD/zSj/44OlO8/wC5k/8AzWl/4+3Qi+zD&#10;ot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k7u//j090f8Ahu5v/wBxpfae7/sn/wBI3+A9KbP+2j/06/8A&#10;Hh0nOn/+ZS9Xf+I62T/7rKX2n2n/AHFh/wCaUf8AxwdKd5/3Mn/5rS/8fboRfZh0W9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k7u//j090f8Ahu5v/wBxpfae7/sn/wBI3+A9KbP+2j/06/8AHh0nOn/+&#10;ZS9Xf+I62T/7rKX2n2n/AHFh/wCaUf8AxwdKd5/3Mn/5rS/8fboRfZh0W9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Sd3f/wAenuj/AMN3N/8AuNL7T3f9k/8ApG/wHpTZ/wBtH/p1/wCP&#10;DpOdP/8AMperv/EdbJ/91lL7T7T/ALiw/wDNKP8A44OlO8/7mT/81pf+Pt0Ivsw6Le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Tu7/APj090f+G7m//caX2nu/7J/9I3+A9KbP+2j/ANOv/Hh0nOn/APmU&#10;vV3/AIjrZP8A7rKX2n2n/cWH/mlH/wAcHSnef9zJ/wDmtL/x9uhF9mHRb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nd3/8enuj/wAN3N/+40vtPd/2T/6Rv8B6U2f9tH/p1/48Ok50/wD8yl6u&#10;/wDEdbJ/91lL7T7T/uLD/wA0o/8Ajg6U7z/uZP8A81pf+Pt0Ivsw6Le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g87d/5lP2f/AOI83r/7ran2b8v/&#10;AO59t/z0Q/8AVxeibmP/AJJ91/zzz/8AVpuqKveUPWKHXvfuvde9+691737r3Xvfuvde9+691737&#10;r3Xvfuvde9+691737r3Xvfuvde9+691737r3Xvfuvde9+691737r3XvfuvdXq9Rf8yn6w/8AEebK&#10;/wDdbTe8XuYP9z7n/nom/wCrjdZX8uf8k+1/554P+rS9CH7KOjn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pO7v/49PdH/AIbub/8AcaX2nu/7J/8A&#10;SN/gPSmz/to/9Ov/AB4dJzp//mUvV3/iOtk/+6yl9p9p/wBxYf8AmlH/AMcHSnef9zJ/+a0v/H26&#10;EX2YdFv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Qedu/8AMp+z/wDxHm9f/dbU+zfl/wD3Ptv+eiH/AKuL0Tcx/wDJPuv+eef/AKtN1RV7yh6xQ697&#10;917r3v3Xuve/de697917r3v3Xuve/de697917r3v3Xuve/de697917r3v3Xuve/de697917r3v3X&#10;uve/de697917q9XqL/mU/WH/AIjzZX/utpveL3MH+59z/wA9E3/Vxusr+XP+Sfa/888H/VpehD9l&#10;HRz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0nd&#10;3/8AHp7o/wDDdzf/ALjS+093/ZP/AKRv8B6U2f8AbR/6df8Ajw6TnT//ADKXq7/xHWyf/dZS+0+0&#10;/wC4sP8AzSj/AOODpTvP+5k//NaX/j7dCL7MOi3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oPO3f8AmU/Z/wD4jzev/utqfZvy/wD7n23/AD0Q/wDV&#10;xeibmP8A5J91/wA88/8A1abqir3lD1ih1737r3Xvfuvde9+691737r3Xvfuvde9+691737r3Xvfu&#10;vde9+691737r3Xvfuvde9+691737r3Xvfuvde9+691737r3V6vUX/Mp+sP8AxHmyv/dbTe8XuYP9&#10;z7n/AJ6Jv+rjdZX8uf8AJPtf+eeD/q0vQh+yjo5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Tu7/8Aj090f+G7m/8A3Gl9p7v+yf8A0jf4D0ps/wC2&#10;j/06/wDHh0nOn/8AmUvV3/iOtk/+6yl9p9p/3Fh/5pR/8cHSnef9zJ/+a0v/AB9uhF9mHRb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0Hnbv8AzKfs&#10;/wD8R5vX/wB1tT7N+X/9z7b/AJ6If+ri9E3Mf/JPuv8Annn/AOrTdUVe8oesUOve/de697917r3v&#10;3Xuve/de697917r3v3Xuve/de697917r3v3Xuve/de697917r3v3Xuve/de697917r3v3Xuve/de&#10;6vV6i/5lP1h/4jzZX/utpveL3MH+59z/AM9E3/Vxusr+XP8Akn2v/PPB/wBWl6EP2UdHP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Sd3f/AMenuj/w&#10;3c3/AO40vtPd/wBk/wDpG/wHpTZ/20f+nX/jw6TnT/8AzKXq7/xHWyf/AHWUvtPtP+4sP/NKP/jg&#10;6U7z/uZP/wA1pf8Aj7dCL7MOi3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oPO3f+ZT9n/+I83r/wC62p9m/L/+59t/z0Q/9XF6JuY/+Sfdf888/wD1&#10;abqir3lD1ih1737r3Xvfuvde9+691737r3Xvfuvde9+691737r3Xvfuvde9+691737r3Xvfuvde9&#10;+691737r3Xvfuvde9+691737r3V6vUX/ADKfrD/xHmyv/dbTe8XuYP8Ac+5/56Jv+rjdZX8uf8k+&#10;1/554P8Aq0vQh+yjo5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Tu7/wDj090f+G7m/wD3Gl9p7v8Asn/0jf4D0ps/7aP/AE6/8eHSc6f/AOZS9Xf+&#10;I62T/wC6yl9p9p/3Fh/5pR/8cHSnef8Acyf/AJrS/wDH26EX2YdFv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Qedu/8yn7P/8AEeb1/wDdbU+zfl//&#10;AHPtv+eiH/q4vRNzH/yT7r/nnn/6tN1RV7yh6xQ697917r3v3Xuve/de697917r3v3Xuve/de697&#10;917r3v3Xuve/de697917r3v3Xuve/de697917r3v3Xuve/de697917q9XqL/AJlP1h/4jzZX/utp&#10;veL3MH+59z/z0Tf9XG6yv5c/5J9r/wA88H/VpehD9lHRz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nd3/APHp7o/8N3N/+40vtPd/2T/6Rv8AAelN&#10;n/bR/wCnX/jw6TnT/wDzKXq7/wAR1sn/AN1lL7T7T/uLD/zSj/44OlO8/wC5k/8AzWl/4+3Qi+zD&#10;ot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Dzt&#10;3/mU/Z//AIjzev8A7ran2b8v/wC59t/z0Q/9XF6JuY/+Sfdf888//VpuqKveUPWKHXvfuvde9+69&#10;1737r3Xvfuvde9+691737r3Xvfuvde9+691737r3Xvfuvde9+691737r3Xvfuvde9+691737r3Xv&#10;fuvdXq9Rf8yn6w/8R5sr/wB1tN7xe5g/3Puf+eib/q43WV/Ln/JPtf8Anng/6tL0Ifso6Oe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k7u/wD49PdH&#10;/hu5v/3Gl9p7v+yf/SN/gPSmz/to/wDTr/x4dJzp/wD5lL1d/wCI62T/AO6yl9p9p/3Fh/5pR/8A&#10;HB0p3n/cyf8A5rS/8fboRfZh0W9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B527/zKfs//AMR5vX/3W1Ps35f/ANz7b/noh/6uL0Tcx/8AJPuv+eef&#10;/q03VFXvKHrFDr3v3Xuve/de697917r3v3Xuve/de697917r3v3Xuve/de697917r3v3Xuve/de6&#10;97917r3v3Xuve/de697917r3v3Xur1eov+ZT9Yf+I82V/wC62m94vcwf7n3P/PRN/wBXG6yv5c/5&#10;J9r/AM88H/VpehD9lHRz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">
                <v:group id="Group 41" o:spid="_x0000_s1027" style="position:absolute;width:11917;height:16866" coordsize="11917,16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8" type="#_x0000_t75" alt="eac-coverA4-word-bg1-Erasmus+_EN" style="position:absolute;width:11917;height:16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arvDAAAAA2wAAAA8AAABkcnMvZG93bnJldi54bWxEj9GKwjAURN8F/yFcYd9s6ioi1SgiCPsg&#10;gq0fcGmuTbG5KU2s9e/NguDjMDNnmM1usI3oqfO1YwWzJAVBXDpdc6XgWhynKxA+IGtsHJOCF3nY&#10;bcejDWbaPflCfR4qESHsM1RgQmgzKX1pyKJPXEscvZvrLIYou0rqDp8Rbhv5m6ZLabHmuGCwpYOh&#10;8p4/rIL82Bs798V59pJnNoU5NWV9UupnMuzXIAIN4Rv+tP+0gsUC/r/EHyC3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9qu8MAAAADbAAAADwAAAAAAAAAAAAAAAACfAgAA&#10;ZHJzL2Rvd25yZXYueG1sUEsFBgAAAAAEAAQA9wAAAIwDAAAAAA==&#10;">
                    <v:imagedata r:id="rId13" o:title="eac-coverA4-word-bg1-Erasmus+_EN"/>
                  </v:shape>
                  <v:shapetype id="_x0000_t202" coordsize="21600,21600" o:spt="202" path="m,l,21600r21600,l21600,xe">
                    <v:stroke joinstyle="miter"/>
                    <v:path gradientshapeok="t" o:connecttype="rect"/>
                  </v:shapetype>
                  <v:shape id="Text Box 43" o:spid="_x0000_s1029" type="#_x0000_t202" style="position:absolute;left:5673;top:8332;width:54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14:paraId="21DD76F8" w14:textId="77777777" w:rsidR="00426CF0" w:rsidRPr="009A0907" w:rsidRDefault="00426CF0" w:rsidP="0071552A">
                          <w:pPr>
                            <w:jc w:val="right"/>
                            <w:rPr>
                              <w:b/>
                              <w:color w:val="FFFFFF"/>
                              <w:sz w:val="36"/>
                              <w:szCs w:val="36"/>
                            </w:rPr>
                          </w:pPr>
                          <w:r w:rsidRPr="009A0907">
                            <w:rPr>
                              <w:b/>
                              <w:color w:val="FFFFFF"/>
                              <w:sz w:val="36"/>
                              <w:szCs w:val="36"/>
                            </w:rPr>
                            <w:t xml:space="preserve">Actions managed by </w:t>
                          </w:r>
                          <w:r w:rsidRPr="009A0907">
                            <w:rPr>
                              <w:b/>
                              <w:color w:val="FFFFFF"/>
                              <w:sz w:val="36"/>
                              <w:szCs w:val="36"/>
                            </w:rPr>
                            <w:br/>
                            <w:t>National Agencies</w:t>
                          </w:r>
                        </w:p>
                        <w:p w14:paraId="21DD76F9" w14:textId="77777777" w:rsidR="00426CF0" w:rsidRPr="00D02D0C" w:rsidRDefault="00426CF0" w:rsidP="006562E6">
                          <w:pPr>
                            <w:rPr>
                              <w:i/>
                              <w:color w:val="FFFFFF"/>
                              <w:sz w:val="36"/>
                              <w:szCs w:val="36"/>
                            </w:rPr>
                          </w:pPr>
                        </w:p>
                      </w:txbxContent>
                    </v:textbox>
                  </v:shape>
                </v:group>
                <v:shape id="Text Box 44" o:spid="_x0000_s1030" type="#_x0000_t202" style="position:absolute;left:621;top:5225;width:10620;height:2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14:paraId="21DD76FA" w14:textId="0E1A77F6" w:rsidR="00426CF0" w:rsidRPr="009A0907" w:rsidRDefault="00426CF0" w:rsidP="006562E6">
                        <w:pPr>
                          <w:jc w:val="center"/>
                          <w:rPr>
                            <w:b/>
                            <w:color w:val="FFFFFF"/>
                            <w:sz w:val="48"/>
                            <w:szCs w:val="48"/>
                          </w:rPr>
                        </w:pPr>
                        <w:r>
                          <w:rPr>
                            <w:b/>
                            <w:color w:val="FFFFFF"/>
                            <w:sz w:val="48"/>
                            <w:szCs w:val="48"/>
                          </w:rPr>
                          <w:t xml:space="preserve">2015 </w:t>
                        </w:r>
                        <w:r w:rsidRPr="009A0907">
                          <w:rPr>
                            <w:b/>
                            <w:color w:val="FFFFFF"/>
                            <w:sz w:val="48"/>
                            <w:szCs w:val="48"/>
                          </w:rPr>
                          <w:t>ERASMUS+</w:t>
                        </w:r>
                      </w:p>
                      <w:p w14:paraId="21DD76FB" w14:textId="77777777" w:rsidR="00426CF0" w:rsidRPr="009A0907" w:rsidRDefault="00426CF0" w:rsidP="006562E6">
                        <w:pPr>
                          <w:jc w:val="center"/>
                          <w:rPr>
                            <w:b/>
                            <w:color w:val="FFFFFF"/>
                            <w:sz w:val="48"/>
                            <w:szCs w:val="48"/>
                          </w:rPr>
                        </w:pPr>
                        <w:r w:rsidRPr="009A0907">
                          <w:rPr>
                            <w:b/>
                            <w:color w:val="FFFFFF"/>
                            <w:sz w:val="48"/>
                            <w:szCs w:val="48"/>
                          </w:rPr>
                          <w:t>Guide for Experts</w:t>
                        </w:r>
                      </w:p>
                      <w:p w14:paraId="21DD76FC" w14:textId="77777777" w:rsidR="00426CF0" w:rsidRPr="009A0907" w:rsidRDefault="00426CF0" w:rsidP="006562E6">
                        <w:pPr>
                          <w:jc w:val="center"/>
                          <w:rPr>
                            <w:b/>
                            <w:color w:val="FFFFFF"/>
                            <w:sz w:val="48"/>
                            <w:szCs w:val="48"/>
                          </w:rPr>
                        </w:pPr>
                        <w:r w:rsidRPr="009A0907">
                          <w:rPr>
                            <w:b/>
                            <w:color w:val="FFFFFF"/>
                            <w:sz w:val="48"/>
                            <w:szCs w:val="48"/>
                          </w:rPr>
                          <w:t>on</w:t>
                        </w:r>
                      </w:p>
                      <w:p w14:paraId="21DD76FD" w14:textId="77777777" w:rsidR="00426CF0" w:rsidRPr="009A0907" w:rsidRDefault="00426CF0" w:rsidP="006562E6">
                        <w:pPr>
                          <w:jc w:val="center"/>
                          <w:rPr>
                            <w:b/>
                            <w:color w:val="FFFFFF"/>
                            <w:sz w:val="48"/>
                            <w:szCs w:val="48"/>
                          </w:rPr>
                        </w:pPr>
                        <w:r w:rsidRPr="009A0907">
                          <w:rPr>
                            <w:b/>
                            <w:color w:val="FFFFFF"/>
                            <w:sz w:val="48"/>
                            <w:szCs w:val="48"/>
                          </w:rPr>
                          <w:t xml:space="preserve">Quality Assessment </w:t>
                        </w:r>
                      </w:p>
                      <w:p w14:paraId="21DD76FE" w14:textId="77777777" w:rsidR="00426CF0" w:rsidRPr="00D02D0C" w:rsidRDefault="00426CF0" w:rsidP="006562E6">
                        <w:pPr>
                          <w:jc w:val="center"/>
                          <w:rPr>
                            <w:color w:val="FFFFFF"/>
                            <w:sz w:val="48"/>
                            <w:szCs w:val="48"/>
                          </w:rPr>
                        </w:pPr>
                      </w:p>
                    </w:txbxContent>
                  </v:textbox>
                </v:shape>
              </v:group>
            </w:pict>
          </mc:Fallback>
        </mc:AlternateContent>
      </w:r>
    </w:p>
    <w:p w14:paraId="21DD6C4A" w14:textId="77777777" w:rsidR="002F4A39" w:rsidRPr="007908D7" w:rsidRDefault="002F4A39"/>
    <w:p w14:paraId="21DD6C4B" w14:textId="77777777" w:rsidR="002F4A39" w:rsidRPr="007908D7" w:rsidRDefault="002F4A39"/>
    <w:p w14:paraId="21DD6C4C" w14:textId="77777777" w:rsidR="002F4A39" w:rsidRPr="007908D7" w:rsidRDefault="002F4A39"/>
    <w:p w14:paraId="21DD6C4D" w14:textId="77777777" w:rsidR="002F4A39" w:rsidRPr="007908D7" w:rsidRDefault="002F4A39"/>
    <w:p w14:paraId="21DD6C4E" w14:textId="77777777" w:rsidR="002F4A39" w:rsidRPr="007908D7" w:rsidRDefault="002F4A39"/>
    <w:p w14:paraId="21DD6C4F" w14:textId="77777777" w:rsidR="002F4A39" w:rsidRPr="007908D7" w:rsidRDefault="002F4A39"/>
    <w:p w14:paraId="21DD6C50" w14:textId="77777777" w:rsidR="002F4A39" w:rsidRPr="007908D7" w:rsidRDefault="002F4A39"/>
    <w:p w14:paraId="21DD6C51" w14:textId="77777777" w:rsidR="002F4A39" w:rsidRPr="007908D7" w:rsidRDefault="002F4A39"/>
    <w:p w14:paraId="21DD6C52" w14:textId="77777777" w:rsidR="002F4A39" w:rsidRPr="007908D7" w:rsidRDefault="002F4A39"/>
    <w:p w14:paraId="21DD6C53" w14:textId="77777777" w:rsidR="002F4A39" w:rsidRPr="007908D7" w:rsidRDefault="002F4A39"/>
    <w:p w14:paraId="21DD6C54" w14:textId="77777777" w:rsidR="002F4A39" w:rsidRPr="007908D7" w:rsidRDefault="002F4A39"/>
    <w:p w14:paraId="21DD6C55" w14:textId="77777777" w:rsidR="00BE75BE" w:rsidRPr="007908D7" w:rsidRDefault="00BE75BE"/>
    <w:p w14:paraId="21DD6C56" w14:textId="77777777" w:rsidR="00B41BBD" w:rsidRPr="007908D7" w:rsidRDefault="00B41BBD"/>
    <w:p w14:paraId="21DD6C57" w14:textId="77777777" w:rsidR="00B41BBD" w:rsidRPr="007908D7" w:rsidRDefault="00B41BBD"/>
    <w:p w14:paraId="21DD6C58" w14:textId="77777777" w:rsidR="00B41BBD" w:rsidRPr="007908D7" w:rsidRDefault="00B41BBD"/>
    <w:p w14:paraId="21DD6C59" w14:textId="77777777" w:rsidR="00B41BBD" w:rsidRPr="007908D7" w:rsidRDefault="00B41BBD"/>
    <w:p w14:paraId="21DD6C5A" w14:textId="77777777" w:rsidR="00B41BBD" w:rsidRPr="007908D7" w:rsidRDefault="00B41BBD"/>
    <w:p w14:paraId="21DD6C5B" w14:textId="77777777" w:rsidR="00B41BBD" w:rsidRPr="007908D7" w:rsidRDefault="00B41BBD"/>
    <w:p w14:paraId="21DD6C5C" w14:textId="77777777" w:rsidR="00B41BBD" w:rsidRPr="007908D7" w:rsidRDefault="00B41BBD"/>
    <w:p w14:paraId="21DD6C5D" w14:textId="77777777" w:rsidR="00B41BBD" w:rsidRPr="007908D7" w:rsidRDefault="00B41BBD"/>
    <w:p w14:paraId="21DD6C5E" w14:textId="77777777" w:rsidR="00B41BBD" w:rsidRPr="007908D7" w:rsidRDefault="00B41BBD"/>
    <w:p w14:paraId="21DD6C5F" w14:textId="77777777" w:rsidR="00B41BBD" w:rsidRPr="007908D7" w:rsidRDefault="00B41BBD"/>
    <w:p w14:paraId="21DD6C60" w14:textId="77777777" w:rsidR="00B41BBD" w:rsidRPr="007908D7" w:rsidRDefault="00B41BBD"/>
    <w:p w14:paraId="21DD6C61" w14:textId="77777777" w:rsidR="00B41BBD" w:rsidRPr="007908D7" w:rsidRDefault="00B41BBD"/>
    <w:p w14:paraId="21DD6C62" w14:textId="77777777" w:rsidR="00B41BBD" w:rsidRPr="007908D7" w:rsidRDefault="00B41BBD"/>
    <w:p w14:paraId="21DD6C63" w14:textId="77777777" w:rsidR="00B41BBD" w:rsidRPr="007908D7" w:rsidRDefault="00B41BBD"/>
    <w:p w14:paraId="21DD6C64" w14:textId="77777777" w:rsidR="00B41BBD" w:rsidRPr="007908D7" w:rsidRDefault="00B41BBD"/>
    <w:p w14:paraId="21DD6C65" w14:textId="77777777" w:rsidR="00B41BBD" w:rsidRPr="007908D7" w:rsidRDefault="00B41BBD"/>
    <w:p w14:paraId="21DD6C66" w14:textId="77777777" w:rsidR="00B41BBD" w:rsidRPr="007908D7" w:rsidRDefault="00B41BBD"/>
    <w:p w14:paraId="21DD6C67" w14:textId="77777777" w:rsidR="00B41BBD" w:rsidRPr="007908D7" w:rsidRDefault="00B41BBD"/>
    <w:p w14:paraId="21DD6C68" w14:textId="77777777" w:rsidR="00B41BBD" w:rsidRPr="007908D7" w:rsidRDefault="00B41BBD"/>
    <w:p w14:paraId="21DD6C69" w14:textId="77777777" w:rsidR="00B41BBD" w:rsidRPr="007908D7" w:rsidRDefault="00B41BBD"/>
    <w:p w14:paraId="21DD6C6A" w14:textId="77777777" w:rsidR="00B41BBD" w:rsidRPr="007908D7" w:rsidRDefault="00B41BBD"/>
    <w:p w14:paraId="21DD6C6B" w14:textId="77777777" w:rsidR="00B41BBD" w:rsidRPr="007908D7" w:rsidRDefault="00B41BBD"/>
    <w:p w14:paraId="21DD6C6C" w14:textId="77777777" w:rsidR="004D5591" w:rsidRPr="007908D7" w:rsidRDefault="004D5591"/>
    <w:p w14:paraId="21DD6C6D" w14:textId="77777777" w:rsidR="004D5591" w:rsidRPr="007908D7" w:rsidRDefault="004D5591"/>
    <w:p w14:paraId="21DD6C6E" w14:textId="77777777" w:rsidR="004D5591" w:rsidRPr="007908D7" w:rsidRDefault="004D5591"/>
    <w:p w14:paraId="21DD6C6F" w14:textId="77777777" w:rsidR="004D5591" w:rsidRPr="007908D7" w:rsidRDefault="004D5591"/>
    <w:p w14:paraId="21DD6C70" w14:textId="77777777" w:rsidR="004D5591" w:rsidRPr="007908D7" w:rsidRDefault="004D5591"/>
    <w:p w14:paraId="21DD6C71" w14:textId="77777777" w:rsidR="004D5591" w:rsidRPr="007908D7" w:rsidRDefault="004D5591"/>
    <w:p w14:paraId="21DD6C72" w14:textId="77777777" w:rsidR="004D5591" w:rsidRPr="007908D7" w:rsidRDefault="004D5591"/>
    <w:p w14:paraId="21DD6C73" w14:textId="77777777" w:rsidR="004D5591" w:rsidRPr="007908D7" w:rsidRDefault="004D5591"/>
    <w:p w14:paraId="21DD6C74" w14:textId="77777777" w:rsidR="004D5591" w:rsidRPr="007908D7" w:rsidRDefault="004D5591"/>
    <w:p w14:paraId="21DD6C75" w14:textId="77777777" w:rsidR="004D5591" w:rsidRPr="007908D7" w:rsidRDefault="004D5591"/>
    <w:p w14:paraId="21DD6C76" w14:textId="77777777" w:rsidR="004D5591" w:rsidRPr="007908D7" w:rsidRDefault="004D5591"/>
    <w:p w14:paraId="21DD6C77" w14:textId="77777777" w:rsidR="004D5591" w:rsidRPr="007908D7" w:rsidRDefault="004D5591"/>
    <w:p w14:paraId="21DD6C78" w14:textId="77777777" w:rsidR="004D5591" w:rsidRPr="007908D7" w:rsidRDefault="004D5591"/>
    <w:p w14:paraId="21DD6C79" w14:textId="77777777" w:rsidR="004D5591" w:rsidRPr="007908D7" w:rsidRDefault="004D5591"/>
    <w:p w14:paraId="21DD6C7A" w14:textId="77777777" w:rsidR="004D5591" w:rsidRPr="007908D7" w:rsidRDefault="004D5591"/>
    <w:p w14:paraId="21DD6C7B" w14:textId="77777777" w:rsidR="004D5591" w:rsidRPr="007908D7" w:rsidRDefault="004D5591"/>
    <w:p w14:paraId="21DD6C7C" w14:textId="77777777" w:rsidR="00E84F16" w:rsidRDefault="00ED5FE7">
      <w:pPr>
        <w:pStyle w:val="Tartalomjegyzkcmsora"/>
        <w:rPr>
          <w:rFonts w:ascii="Verdana" w:hAnsi="Verdana"/>
        </w:rPr>
        <w:sectPr w:rsidR="00E84F16" w:rsidSect="00714CEE">
          <w:headerReference w:type="default" r:id="rId14"/>
          <w:footerReference w:type="default" r:id="rId15"/>
          <w:type w:val="continuous"/>
          <w:pgSz w:w="11906" w:h="16838" w:code="9"/>
          <w:pgMar w:top="1418" w:right="1418" w:bottom="1701" w:left="1985" w:header="709" w:footer="709" w:gutter="0"/>
          <w:cols w:space="708"/>
          <w:docGrid w:linePitch="360"/>
        </w:sectPr>
      </w:pPr>
      <w:r>
        <w:rPr>
          <w:noProof/>
          <w:lang w:val="hu-HU" w:eastAsia="hu-HU"/>
        </w:rPr>
        <mc:AlternateContent>
          <mc:Choice Requires="wps">
            <w:drawing>
              <wp:anchor distT="0" distB="0" distL="114300" distR="114300" simplePos="0" relativeHeight="251658240" behindDoc="0" locked="0" layoutInCell="0" allowOverlap="1" wp14:anchorId="21DD756A" wp14:editId="21DD756B">
                <wp:simplePos x="0" y="0"/>
                <wp:positionH relativeFrom="column">
                  <wp:posOffset>4649470</wp:posOffset>
                </wp:positionH>
                <wp:positionV relativeFrom="paragraph">
                  <wp:posOffset>462280</wp:posOffset>
                </wp:positionV>
                <wp:extent cx="1524000" cy="501650"/>
                <wp:effectExtent l="0" t="0" r="0" b="0"/>
                <wp:wrapNone/>
                <wp:docPr id="4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D76FF" w14:textId="6BBEE6F7" w:rsidR="00426CF0" w:rsidRPr="00E81BDC" w:rsidRDefault="00426CF0" w:rsidP="00AF3D41">
                            <w:pPr>
                              <w:rPr>
                                <w:rFonts w:ascii="Tahoma" w:hAnsi="Tahoma"/>
                                <w:color w:val="FFFFFF"/>
                                <w:szCs w:val="20"/>
                              </w:rPr>
                            </w:pPr>
                            <w:r w:rsidRPr="00E81BDC">
                              <w:rPr>
                                <w:rFonts w:ascii="Tahoma" w:hAnsi="Tahoma"/>
                                <w:i/>
                                <w:color w:val="FFFFFF"/>
                                <w:szCs w:val="20"/>
                              </w:rPr>
                              <w:t>V</w:t>
                            </w:r>
                            <w:r>
                              <w:rPr>
                                <w:rFonts w:ascii="Tahoma" w:hAnsi="Tahoma"/>
                                <w:i/>
                                <w:color w:val="FFFFFF"/>
                                <w:szCs w:val="20"/>
                              </w:rPr>
                              <w:t>ersion 1</w:t>
                            </w:r>
                            <w:r w:rsidRPr="00E81BDC">
                              <w:rPr>
                                <w:rFonts w:ascii="Tahoma" w:hAnsi="Tahoma"/>
                                <w:i/>
                                <w:color w:val="FFFFFF"/>
                                <w:szCs w:val="20"/>
                              </w:rPr>
                              <w:t xml:space="preserve">: </w:t>
                            </w:r>
                            <w:r w:rsidR="00CC0377">
                              <w:rPr>
                                <w:rFonts w:ascii="Tahoma" w:hAnsi="Tahoma"/>
                                <w:i/>
                                <w:color w:val="FFFFFF"/>
                                <w:szCs w:val="20"/>
                              </w:rPr>
                              <w:t>23</w:t>
                            </w:r>
                            <w:r w:rsidRPr="00E81BDC">
                              <w:rPr>
                                <w:rFonts w:ascii="Tahoma" w:hAnsi="Tahoma"/>
                                <w:i/>
                                <w:color w:val="FFFFFF"/>
                                <w:szCs w:val="20"/>
                              </w:rPr>
                              <w:t>/0</w:t>
                            </w:r>
                            <w:r>
                              <w:rPr>
                                <w:rFonts w:ascii="Tahoma" w:hAnsi="Tahoma"/>
                                <w:i/>
                                <w:color w:val="FFFFFF"/>
                                <w:szCs w:val="20"/>
                              </w:rPr>
                              <w:t>4</w:t>
                            </w:r>
                            <w:r w:rsidRPr="00E81BDC">
                              <w:rPr>
                                <w:rFonts w:ascii="Tahoma" w:hAnsi="Tahoma"/>
                                <w:i/>
                                <w:color w:val="FFFFFF"/>
                                <w:szCs w:val="20"/>
                              </w:rPr>
                              <w:t>/201</w:t>
                            </w:r>
                            <w:r>
                              <w:rPr>
                                <w:rFonts w:ascii="Tahoma" w:hAnsi="Tahoma"/>
                                <w:i/>
                                <w:color w:val="FFFFFF"/>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31" type="#_x0000_t202" style="position:absolute;margin-left:366.1pt;margin-top:36.4pt;width:120pt;height: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" o:allowincell="f" filled="f" stroked="f">
                <v:textbox>
                  <w:txbxContent>
                    <w:p w14:paraId="21DD76FF" w14:textId="6BBEE6F7" w:rsidR="00426CF0" w:rsidRPr="00E81BDC" w:rsidRDefault="00426CF0" w:rsidP="00AF3D41">
                      <w:pPr>
                        <w:rPr>
                          <w:rFonts w:ascii="Tahoma" w:hAnsi="Tahoma"/>
                          <w:color w:val="FFFFFF"/>
                          <w:szCs w:val="20"/>
                        </w:rPr>
                      </w:pPr>
                      <w:r w:rsidRPr="00E81BDC">
                        <w:rPr>
                          <w:rFonts w:ascii="Tahoma" w:hAnsi="Tahoma"/>
                          <w:i/>
                          <w:color w:val="FFFFFF"/>
                          <w:szCs w:val="20"/>
                        </w:rPr>
                        <w:t>V</w:t>
                      </w:r>
                      <w:r>
                        <w:rPr>
                          <w:rFonts w:ascii="Tahoma" w:hAnsi="Tahoma"/>
                          <w:i/>
                          <w:color w:val="FFFFFF"/>
                          <w:szCs w:val="20"/>
                        </w:rPr>
                        <w:t>ersion 1</w:t>
                      </w:r>
                      <w:r w:rsidRPr="00E81BDC">
                        <w:rPr>
                          <w:rFonts w:ascii="Tahoma" w:hAnsi="Tahoma"/>
                          <w:i/>
                          <w:color w:val="FFFFFF"/>
                          <w:szCs w:val="20"/>
                        </w:rPr>
                        <w:t xml:space="preserve">: </w:t>
                      </w:r>
                      <w:r w:rsidR="00CC0377">
                        <w:rPr>
                          <w:rFonts w:ascii="Tahoma" w:hAnsi="Tahoma"/>
                          <w:i/>
                          <w:color w:val="FFFFFF"/>
                          <w:szCs w:val="20"/>
                        </w:rPr>
                        <w:t>2</w:t>
                      </w:r>
                      <w:r w:rsidR="00CC0377">
                        <w:rPr>
                          <w:rFonts w:ascii="Tahoma" w:hAnsi="Tahoma"/>
                          <w:i/>
                          <w:color w:val="FFFFFF"/>
                          <w:szCs w:val="20"/>
                        </w:rPr>
                        <w:t>3</w:t>
                      </w:r>
                      <w:bookmarkStart w:id="1" w:name="_GoBack"/>
                      <w:bookmarkEnd w:id="1"/>
                      <w:r w:rsidRPr="00E81BDC">
                        <w:rPr>
                          <w:rFonts w:ascii="Tahoma" w:hAnsi="Tahoma"/>
                          <w:i/>
                          <w:color w:val="FFFFFF"/>
                          <w:szCs w:val="20"/>
                        </w:rPr>
                        <w:t>/0</w:t>
                      </w:r>
                      <w:r>
                        <w:rPr>
                          <w:rFonts w:ascii="Tahoma" w:hAnsi="Tahoma"/>
                          <w:i/>
                          <w:color w:val="FFFFFF"/>
                          <w:szCs w:val="20"/>
                        </w:rPr>
                        <w:t>4</w:t>
                      </w:r>
                      <w:r w:rsidRPr="00E81BDC">
                        <w:rPr>
                          <w:rFonts w:ascii="Tahoma" w:hAnsi="Tahoma"/>
                          <w:i/>
                          <w:color w:val="FFFFFF"/>
                          <w:szCs w:val="20"/>
                        </w:rPr>
                        <w:t>/201</w:t>
                      </w:r>
                      <w:r>
                        <w:rPr>
                          <w:rFonts w:ascii="Tahoma" w:hAnsi="Tahoma"/>
                          <w:i/>
                          <w:color w:val="FFFFFF"/>
                          <w:szCs w:val="20"/>
                        </w:rPr>
                        <w:t>5</w:t>
                      </w:r>
                    </w:p>
                  </w:txbxContent>
                </v:textbox>
              </v:shape>
            </w:pict>
          </mc:Fallback>
        </mc:AlternateContent>
      </w:r>
      <w:r w:rsidR="001E2220">
        <w:rPr>
          <w:rFonts w:ascii="Verdana" w:hAnsi="Verdana"/>
        </w:rPr>
        <w:br w:type="page"/>
      </w:r>
    </w:p>
    <w:p w14:paraId="21DD6C7D" w14:textId="77777777" w:rsidR="00BD4499" w:rsidRPr="00714CEE" w:rsidRDefault="00BD4499">
      <w:pPr>
        <w:pStyle w:val="Tartalomjegyzkcmsora"/>
        <w:rPr>
          <w:rFonts w:ascii="Verdana" w:hAnsi="Verdana"/>
        </w:rPr>
      </w:pPr>
      <w:r w:rsidRPr="007908D7">
        <w:rPr>
          <w:rFonts w:ascii="Verdana" w:hAnsi="Verdana"/>
        </w:rPr>
        <w:lastRenderedPageBreak/>
        <w:t>Table of Contents</w:t>
      </w:r>
    </w:p>
    <w:p w14:paraId="25ABF1EC" w14:textId="77777777" w:rsidR="008459EB" w:rsidRPr="00CC7103" w:rsidRDefault="008459EB" w:rsidP="00925DBC"/>
    <w:p w14:paraId="39338D31" w14:textId="77777777" w:rsidR="000B4620" w:rsidRDefault="00BD4499">
      <w:pPr>
        <w:pStyle w:val="TJ1"/>
        <w:tabs>
          <w:tab w:val="right" w:leader="dot" w:pos="8777"/>
        </w:tabs>
        <w:rPr>
          <w:rFonts w:asciiTheme="minorHAnsi" w:eastAsiaTheme="minorEastAsia" w:hAnsiTheme="minorHAnsi" w:cstheme="minorBidi"/>
          <w:noProof/>
          <w:color w:val="auto"/>
          <w:sz w:val="22"/>
          <w:szCs w:val="22"/>
        </w:rPr>
      </w:pPr>
      <w:r w:rsidRPr="007908D7">
        <w:fldChar w:fldCharType="begin"/>
      </w:r>
      <w:r w:rsidRPr="007908D7">
        <w:instrText xml:space="preserve"> TOC \o "1-3" \h \z \u </w:instrText>
      </w:r>
      <w:r w:rsidRPr="007908D7">
        <w:fldChar w:fldCharType="separate"/>
      </w:r>
      <w:hyperlink w:anchor="_Toc417386785" w:history="1">
        <w:r w:rsidR="000B4620" w:rsidRPr="00CD6D19">
          <w:rPr>
            <w:rStyle w:val="Hiperhivatkozs"/>
            <w:noProof/>
          </w:rPr>
          <w:t>1. Introduction</w:t>
        </w:r>
        <w:r w:rsidR="000B4620">
          <w:rPr>
            <w:noProof/>
            <w:webHidden/>
          </w:rPr>
          <w:tab/>
        </w:r>
        <w:r w:rsidR="000B4620">
          <w:rPr>
            <w:noProof/>
            <w:webHidden/>
          </w:rPr>
          <w:fldChar w:fldCharType="begin"/>
        </w:r>
        <w:r w:rsidR="000B4620">
          <w:rPr>
            <w:noProof/>
            <w:webHidden/>
          </w:rPr>
          <w:instrText xml:space="preserve"> PAGEREF _Toc417386785 \h </w:instrText>
        </w:r>
        <w:r w:rsidR="000B4620">
          <w:rPr>
            <w:noProof/>
            <w:webHidden/>
          </w:rPr>
        </w:r>
        <w:r w:rsidR="000B4620">
          <w:rPr>
            <w:noProof/>
            <w:webHidden/>
          </w:rPr>
          <w:fldChar w:fldCharType="separate"/>
        </w:r>
        <w:r w:rsidR="0061179A">
          <w:rPr>
            <w:noProof/>
            <w:webHidden/>
          </w:rPr>
          <w:t>4</w:t>
        </w:r>
        <w:r w:rsidR="000B4620">
          <w:rPr>
            <w:noProof/>
            <w:webHidden/>
          </w:rPr>
          <w:fldChar w:fldCharType="end"/>
        </w:r>
      </w:hyperlink>
    </w:p>
    <w:p w14:paraId="09BC5750" w14:textId="77777777" w:rsidR="000B4620" w:rsidRDefault="00936E19">
      <w:pPr>
        <w:pStyle w:val="TJ1"/>
        <w:tabs>
          <w:tab w:val="right" w:leader="dot" w:pos="8777"/>
        </w:tabs>
        <w:rPr>
          <w:rFonts w:asciiTheme="minorHAnsi" w:eastAsiaTheme="minorEastAsia" w:hAnsiTheme="minorHAnsi" w:cstheme="minorBidi"/>
          <w:noProof/>
          <w:color w:val="auto"/>
          <w:sz w:val="22"/>
          <w:szCs w:val="22"/>
        </w:rPr>
      </w:pPr>
      <w:hyperlink w:anchor="_Toc417386786" w:history="1">
        <w:r w:rsidR="000B4620" w:rsidRPr="00CD6D19">
          <w:rPr>
            <w:rStyle w:val="Hiperhivatkozs"/>
            <w:noProof/>
          </w:rPr>
          <w:t>2. Experts</w:t>
        </w:r>
        <w:r w:rsidR="000B4620">
          <w:rPr>
            <w:noProof/>
            <w:webHidden/>
          </w:rPr>
          <w:tab/>
        </w:r>
        <w:r w:rsidR="000B4620">
          <w:rPr>
            <w:noProof/>
            <w:webHidden/>
          </w:rPr>
          <w:fldChar w:fldCharType="begin"/>
        </w:r>
        <w:r w:rsidR="000B4620">
          <w:rPr>
            <w:noProof/>
            <w:webHidden/>
          </w:rPr>
          <w:instrText xml:space="preserve"> PAGEREF _Toc417386786 \h </w:instrText>
        </w:r>
        <w:r w:rsidR="000B4620">
          <w:rPr>
            <w:noProof/>
            <w:webHidden/>
          </w:rPr>
        </w:r>
        <w:r w:rsidR="000B4620">
          <w:rPr>
            <w:noProof/>
            <w:webHidden/>
          </w:rPr>
          <w:fldChar w:fldCharType="separate"/>
        </w:r>
        <w:r w:rsidR="0061179A">
          <w:rPr>
            <w:noProof/>
            <w:webHidden/>
          </w:rPr>
          <w:t>4</w:t>
        </w:r>
        <w:r w:rsidR="000B4620">
          <w:rPr>
            <w:noProof/>
            <w:webHidden/>
          </w:rPr>
          <w:fldChar w:fldCharType="end"/>
        </w:r>
      </w:hyperlink>
    </w:p>
    <w:p w14:paraId="196E489E"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6787" w:history="1">
        <w:r w:rsidR="000B4620" w:rsidRPr="00CD6D19">
          <w:rPr>
            <w:rStyle w:val="Hiperhivatkozs"/>
            <w:noProof/>
          </w:rPr>
          <w:t>2.1 Role of experts</w:t>
        </w:r>
        <w:r w:rsidR="000B4620">
          <w:rPr>
            <w:noProof/>
            <w:webHidden/>
          </w:rPr>
          <w:tab/>
        </w:r>
        <w:r w:rsidR="000B4620">
          <w:rPr>
            <w:noProof/>
            <w:webHidden/>
          </w:rPr>
          <w:fldChar w:fldCharType="begin"/>
        </w:r>
        <w:r w:rsidR="000B4620">
          <w:rPr>
            <w:noProof/>
            <w:webHidden/>
          </w:rPr>
          <w:instrText xml:space="preserve"> PAGEREF _Toc417386787 \h </w:instrText>
        </w:r>
        <w:r w:rsidR="000B4620">
          <w:rPr>
            <w:noProof/>
            <w:webHidden/>
          </w:rPr>
        </w:r>
        <w:r w:rsidR="000B4620">
          <w:rPr>
            <w:noProof/>
            <w:webHidden/>
          </w:rPr>
          <w:fldChar w:fldCharType="separate"/>
        </w:r>
        <w:r w:rsidR="0061179A">
          <w:rPr>
            <w:noProof/>
            <w:webHidden/>
          </w:rPr>
          <w:t>4</w:t>
        </w:r>
        <w:r w:rsidR="000B4620">
          <w:rPr>
            <w:noProof/>
            <w:webHidden/>
          </w:rPr>
          <w:fldChar w:fldCharType="end"/>
        </w:r>
      </w:hyperlink>
    </w:p>
    <w:p w14:paraId="36E4A3D9"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6788" w:history="1">
        <w:r w:rsidR="000B4620" w:rsidRPr="00CD6D19">
          <w:rPr>
            <w:rStyle w:val="Hiperhivatkozs"/>
            <w:noProof/>
          </w:rPr>
          <w:t>2.2 Appointment of experts, code of conduct and conflict of interest</w:t>
        </w:r>
        <w:r w:rsidR="000B4620">
          <w:rPr>
            <w:noProof/>
            <w:webHidden/>
          </w:rPr>
          <w:tab/>
        </w:r>
        <w:r w:rsidR="000B4620">
          <w:rPr>
            <w:noProof/>
            <w:webHidden/>
          </w:rPr>
          <w:fldChar w:fldCharType="begin"/>
        </w:r>
        <w:r w:rsidR="000B4620">
          <w:rPr>
            <w:noProof/>
            <w:webHidden/>
          </w:rPr>
          <w:instrText xml:space="preserve"> PAGEREF _Toc417386788 \h </w:instrText>
        </w:r>
        <w:r w:rsidR="000B4620">
          <w:rPr>
            <w:noProof/>
            <w:webHidden/>
          </w:rPr>
        </w:r>
        <w:r w:rsidR="000B4620">
          <w:rPr>
            <w:noProof/>
            <w:webHidden/>
          </w:rPr>
          <w:fldChar w:fldCharType="separate"/>
        </w:r>
        <w:r w:rsidR="0061179A">
          <w:rPr>
            <w:noProof/>
            <w:webHidden/>
          </w:rPr>
          <w:t>5</w:t>
        </w:r>
        <w:r w:rsidR="000B4620">
          <w:rPr>
            <w:noProof/>
            <w:webHidden/>
          </w:rPr>
          <w:fldChar w:fldCharType="end"/>
        </w:r>
      </w:hyperlink>
    </w:p>
    <w:p w14:paraId="7C6E9C7C" w14:textId="77777777" w:rsidR="000B4620" w:rsidRDefault="00936E19">
      <w:pPr>
        <w:pStyle w:val="TJ1"/>
        <w:tabs>
          <w:tab w:val="right" w:leader="dot" w:pos="8777"/>
        </w:tabs>
        <w:rPr>
          <w:rFonts w:asciiTheme="minorHAnsi" w:eastAsiaTheme="minorEastAsia" w:hAnsiTheme="minorHAnsi" w:cstheme="minorBidi"/>
          <w:noProof/>
          <w:color w:val="auto"/>
          <w:sz w:val="22"/>
          <w:szCs w:val="22"/>
        </w:rPr>
      </w:pPr>
      <w:hyperlink w:anchor="_Toc417386789" w:history="1">
        <w:r w:rsidR="000B4620" w:rsidRPr="00CD6D19">
          <w:rPr>
            <w:rStyle w:val="Hiperhivatkozs"/>
            <w:noProof/>
          </w:rPr>
          <w:t>3. Assessment of applications</w:t>
        </w:r>
        <w:r w:rsidR="000B4620">
          <w:rPr>
            <w:noProof/>
            <w:webHidden/>
          </w:rPr>
          <w:tab/>
        </w:r>
        <w:r w:rsidR="000B4620">
          <w:rPr>
            <w:noProof/>
            <w:webHidden/>
          </w:rPr>
          <w:fldChar w:fldCharType="begin"/>
        </w:r>
        <w:r w:rsidR="000B4620">
          <w:rPr>
            <w:noProof/>
            <w:webHidden/>
          </w:rPr>
          <w:instrText xml:space="preserve"> PAGEREF _Toc417386789 \h </w:instrText>
        </w:r>
        <w:r w:rsidR="000B4620">
          <w:rPr>
            <w:noProof/>
            <w:webHidden/>
          </w:rPr>
        </w:r>
        <w:r w:rsidR="000B4620">
          <w:rPr>
            <w:noProof/>
            <w:webHidden/>
          </w:rPr>
          <w:fldChar w:fldCharType="separate"/>
        </w:r>
        <w:r w:rsidR="0061179A">
          <w:rPr>
            <w:noProof/>
            <w:webHidden/>
          </w:rPr>
          <w:t>6</w:t>
        </w:r>
        <w:r w:rsidR="000B4620">
          <w:rPr>
            <w:noProof/>
            <w:webHidden/>
          </w:rPr>
          <w:fldChar w:fldCharType="end"/>
        </w:r>
      </w:hyperlink>
    </w:p>
    <w:p w14:paraId="3A764D63"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6790" w:history="1">
        <w:r w:rsidR="000B4620" w:rsidRPr="00CD6D19">
          <w:rPr>
            <w:rStyle w:val="Hiperhivatkozs"/>
            <w:noProof/>
          </w:rPr>
          <w:t>3.1 Preparation for assessment</w:t>
        </w:r>
        <w:r w:rsidR="000B4620">
          <w:rPr>
            <w:noProof/>
            <w:webHidden/>
          </w:rPr>
          <w:tab/>
        </w:r>
        <w:r w:rsidR="000B4620">
          <w:rPr>
            <w:noProof/>
            <w:webHidden/>
          </w:rPr>
          <w:fldChar w:fldCharType="begin"/>
        </w:r>
        <w:r w:rsidR="000B4620">
          <w:rPr>
            <w:noProof/>
            <w:webHidden/>
          </w:rPr>
          <w:instrText xml:space="preserve"> PAGEREF _Toc417386790 \h </w:instrText>
        </w:r>
        <w:r w:rsidR="000B4620">
          <w:rPr>
            <w:noProof/>
            <w:webHidden/>
          </w:rPr>
        </w:r>
        <w:r w:rsidR="000B4620">
          <w:rPr>
            <w:noProof/>
            <w:webHidden/>
          </w:rPr>
          <w:fldChar w:fldCharType="separate"/>
        </w:r>
        <w:r w:rsidR="0061179A">
          <w:rPr>
            <w:noProof/>
            <w:webHidden/>
          </w:rPr>
          <w:t>6</w:t>
        </w:r>
        <w:r w:rsidR="000B4620">
          <w:rPr>
            <w:noProof/>
            <w:webHidden/>
          </w:rPr>
          <w:fldChar w:fldCharType="end"/>
        </w:r>
      </w:hyperlink>
    </w:p>
    <w:p w14:paraId="6783B10B"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6791" w:history="1">
        <w:r w:rsidR="000B4620" w:rsidRPr="00CD6D19">
          <w:rPr>
            <w:rStyle w:val="Hiperhivatkozs"/>
            <w:noProof/>
          </w:rPr>
          <w:t>3.2 Assessment forms</w:t>
        </w:r>
        <w:r w:rsidR="000B4620">
          <w:rPr>
            <w:noProof/>
            <w:webHidden/>
          </w:rPr>
          <w:tab/>
        </w:r>
        <w:r w:rsidR="000B4620">
          <w:rPr>
            <w:noProof/>
            <w:webHidden/>
          </w:rPr>
          <w:fldChar w:fldCharType="begin"/>
        </w:r>
        <w:r w:rsidR="000B4620">
          <w:rPr>
            <w:noProof/>
            <w:webHidden/>
          </w:rPr>
          <w:instrText xml:space="preserve"> PAGEREF _Toc417386791 \h </w:instrText>
        </w:r>
        <w:r w:rsidR="000B4620">
          <w:rPr>
            <w:noProof/>
            <w:webHidden/>
          </w:rPr>
        </w:r>
        <w:r w:rsidR="000B4620">
          <w:rPr>
            <w:noProof/>
            <w:webHidden/>
          </w:rPr>
          <w:fldChar w:fldCharType="separate"/>
        </w:r>
        <w:r w:rsidR="0061179A">
          <w:rPr>
            <w:noProof/>
            <w:webHidden/>
          </w:rPr>
          <w:t>6</w:t>
        </w:r>
        <w:r w:rsidR="000B4620">
          <w:rPr>
            <w:noProof/>
            <w:webHidden/>
          </w:rPr>
          <w:fldChar w:fldCharType="end"/>
        </w:r>
      </w:hyperlink>
    </w:p>
    <w:p w14:paraId="422BEA48"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6792" w:history="1">
        <w:r w:rsidR="000B4620" w:rsidRPr="00CD6D19">
          <w:rPr>
            <w:rStyle w:val="Hiperhivatkozs"/>
            <w:noProof/>
          </w:rPr>
          <w:t>3.3 Assessment of award criteria and scoring</w:t>
        </w:r>
        <w:r w:rsidR="000B4620">
          <w:rPr>
            <w:noProof/>
            <w:webHidden/>
          </w:rPr>
          <w:tab/>
        </w:r>
        <w:r w:rsidR="000B4620">
          <w:rPr>
            <w:noProof/>
            <w:webHidden/>
          </w:rPr>
          <w:fldChar w:fldCharType="begin"/>
        </w:r>
        <w:r w:rsidR="000B4620">
          <w:rPr>
            <w:noProof/>
            <w:webHidden/>
          </w:rPr>
          <w:instrText xml:space="preserve"> PAGEREF _Toc417386792 \h </w:instrText>
        </w:r>
        <w:r w:rsidR="000B4620">
          <w:rPr>
            <w:noProof/>
            <w:webHidden/>
          </w:rPr>
        </w:r>
        <w:r w:rsidR="000B4620">
          <w:rPr>
            <w:noProof/>
            <w:webHidden/>
          </w:rPr>
          <w:fldChar w:fldCharType="separate"/>
        </w:r>
        <w:r w:rsidR="0061179A">
          <w:rPr>
            <w:noProof/>
            <w:webHidden/>
          </w:rPr>
          <w:t>7</w:t>
        </w:r>
        <w:r w:rsidR="000B4620">
          <w:rPr>
            <w:noProof/>
            <w:webHidden/>
          </w:rPr>
          <w:fldChar w:fldCharType="end"/>
        </w:r>
      </w:hyperlink>
    </w:p>
    <w:p w14:paraId="29C7AC97"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6793" w:history="1">
        <w:r w:rsidR="000B4620" w:rsidRPr="00CD6D19">
          <w:rPr>
            <w:rStyle w:val="Hiperhivatkozs"/>
            <w:noProof/>
          </w:rPr>
          <w:t>3.4 Thresholds</w:t>
        </w:r>
        <w:r w:rsidR="000B4620">
          <w:rPr>
            <w:noProof/>
            <w:webHidden/>
          </w:rPr>
          <w:tab/>
        </w:r>
        <w:r w:rsidR="000B4620">
          <w:rPr>
            <w:noProof/>
            <w:webHidden/>
          </w:rPr>
          <w:fldChar w:fldCharType="begin"/>
        </w:r>
        <w:r w:rsidR="000B4620">
          <w:rPr>
            <w:noProof/>
            <w:webHidden/>
          </w:rPr>
          <w:instrText xml:space="preserve"> PAGEREF _Toc417386793 \h </w:instrText>
        </w:r>
        <w:r w:rsidR="000B4620">
          <w:rPr>
            <w:noProof/>
            <w:webHidden/>
          </w:rPr>
        </w:r>
        <w:r w:rsidR="000B4620">
          <w:rPr>
            <w:noProof/>
            <w:webHidden/>
          </w:rPr>
          <w:fldChar w:fldCharType="separate"/>
        </w:r>
        <w:r w:rsidR="0061179A">
          <w:rPr>
            <w:noProof/>
            <w:webHidden/>
          </w:rPr>
          <w:t>10</w:t>
        </w:r>
        <w:r w:rsidR="000B4620">
          <w:rPr>
            <w:noProof/>
            <w:webHidden/>
          </w:rPr>
          <w:fldChar w:fldCharType="end"/>
        </w:r>
      </w:hyperlink>
    </w:p>
    <w:p w14:paraId="6C34EDED"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6794" w:history="1">
        <w:r w:rsidR="000B4620" w:rsidRPr="00CD6D19">
          <w:rPr>
            <w:rStyle w:val="Hiperhivatkozs"/>
            <w:noProof/>
          </w:rPr>
          <w:t>3.5 Assessment of higher education international mobility</w:t>
        </w:r>
        <w:r w:rsidR="000B4620">
          <w:rPr>
            <w:noProof/>
            <w:webHidden/>
          </w:rPr>
          <w:tab/>
        </w:r>
        <w:r w:rsidR="000B4620">
          <w:rPr>
            <w:noProof/>
            <w:webHidden/>
          </w:rPr>
          <w:fldChar w:fldCharType="begin"/>
        </w:r>
        <w:r w:rsidR="000B4620">
          <w:rPr>
            <w:noProof/>
            <w:webHidden/>
          </w:rPr>
          <w:instrText xml:space="preserve"> PAGEREF _Toc417386794 \h </w:instrText>
        </w:r>
        <w:r w:rsidR="000B4620">
          <w:rPr>
            <w:noProof/>
            <w:webHidden/>
          </w:rPr>
        </w:r>
        <w:r w:rsidR="000B4620">
          <w:rPr>
            <w:noProof/>
            <w:webHidden/>
          </w:rPr>
          <w:fldChar w:fldCharType="separate"/>
        </w:r>
        <w:r w:rsidR="0061179A">
          <w:rPr>
            <w:noProof/>
            <w:webHidden/>
          </w:rPr>
          <w:t>10</w:t>
        </w:r>
        <w:r w:rsidR="000B4620">
          <w:rPr>
            <w:noProof/>
            <w:webHidden/>
          </w:rPr>
          <w:fldChar w:fldCharType="end"/>
        </w:r>
      </w:hyperlink>
    </w:p>
    <w:p w14:paraId="45988B78"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6795" w:history="1">
        <w:r w:rsidR="000B4620" w:rsidRPr="00CD6D19">
          <w:rPr>
            <w:rStyle w:val="Hiperhivatkozs"/>
            <w:noProof/>
          </w:rPr>
          <w:t>3.5 Possible problems with applications</w:t>
        </w:r>
        <w:r w:rsidR="000B4620">
          <w:rPr>
            <w:noProof/>
            <w:webHidden/>
          </w:rPr>
          <w:tab/>
        </w:r>
        <w:r w:rsidR="000B4620">
          <w:rPr>
            <w:noProof/>
            <w:webHidden/>
          </w:rPr>
          <w:fldChar w:fldCharType="begin"/>
        </w:r>
        <w:r w:rsidR="000B4620">
          <w:rPr>
            <w:noProof/>
            <w:webHidden/>
          </w:rPr>
          <w:instrText xml:space="preserve"> PAGEREF _Toc417386795 \h </w:instrText>
        </w:r>
        <w:r w:rsidR="000B4620">
          <w:rPr>
            <w:noProof/>
            <w:webHidden/>
          </w:rPr>
        </w:r>
        <w:r w:rsidR="000B4620">
          <w:rPr>
            <w:noProof/>
            <w:webHidden/>
          </w:rPr>
          <w:fldChar w:fldCharType="separate"/>
        </w:r>
        <w:r w:rsidR="0061179A">
          <w:rPr>
            <w:noProof/>
            <w:webHidden/>
          </w:rPr>
          <w:t>11</w:t>
        </w:r>
        <w:r w:rsidR="000B4620">
          <w:rPr>
            <w:noProof/>
            <w:webHidden/>
          </w:rPr>
          <w:fldChar w:fldCharType="end"/>
        </w:r>
      </w:hyperlink>
    </w:p>
    <w:p w14:paraId="082B4381" w14:textId="77777777" w:rsidR="000B4620" w:rsidRDefault="00936E19">
      <w:pPr>
        <w:pStyle w:val="TJ1"/>
        <w:tabs>
          <w:tab w:val="right" w:leader="dot" w:pos="8777"/>
        </w:tabs>
        <w:rPr>
          <w:rFonts w:asciiTheme="minorHAnsi" w:eastAsiaTheme="minorEastAsia" w:hAnsiTheme="minorHAnsi" w:cstheme="minorBidi"/>
          <w:noProof/>
          <w:color w:val="auto"/>
          <w:sz w:val="22"/>
          <w:szCs w:val="22"/>
        </w:rPr>
      </w:pPr>
      <w:hyperlink w:anchor="_Toc417386796" w:history="1">
        <w:r w:rsidR="000B4620" w:rsidRPr="00CD6D19">
          <w:rPr>
            <w:rStyle w:val="Hiperhivatkozs"/>
            <w:noProof/>
          </w:rPr>
          <w:t>4. General principles of qualitative assessment</w:t>
        </w:r>
        <w:r w:rsidR="000B4620">
          <w:rPr>
            <w:noProof/>
            <w:webHidden/>
          </w:rPr>
          <w:tab/>
        </w:r>
        <w:r w:rsidR="000B4620">
          <w:rPr>
            <w:noProof/>
            <w:webHidden/>
          </w:rPr>
          <w:fldChar w:fldCharType="begin"/>
        </w:r>
        <w:r w:rsidR="000B4620">
          <w:rPr>
            <w:noProof/>
            <w:webHidden/>
          </w:rPr>
          <w:instrText xml:space="preserve"> PAGEREF _Toc417386796 \h </w:instrText>
        </w:r>
        <w:r w:rsidR="000B4620">
          <w:rPr>
            <w:noProof/>
            <w:webHidden/>
          </w:rPr>
        </w:r>
        <w:r w:rsidR="000B4620">
          <w:rPr>
            <w:noProof/>
            <w:webHidden/>
          </w:rPr>
          <w:fldChar w:fldCharType="separate"/>
        </w:r>
        <w:r w:rsidR="0061179A">
          <w:rPr>
            <w:noProof/>
            <w:webHidden/>
          </w:rPr>
          <w:t>11</w:t>
        </w:r>
        <w:r w:rsidR="000B4620">
          <w:rPr>
            <w:noProof/>
            <w:webHidden/>
          </w:rPr>
          <w:fldChar w:fldCharType="end"/>
        </w:r>
      </w:hyperlink>
    </w:p>
    <w:p w14:paraId="7EC95538"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6797" w:history="1">
        <w:r w:rsidR="000B4620" w:rsidRPr="00CD6D19">
          <w:rPr>
            <w:rStyle w:val="Hiperhivatkozs"/>
            <w:noProof/>
          </w:rPr>
          <w:t>4.1 Consolidated assessment and final score</w:t>
        </w:r>
        <w:r w:rsidR="000B4620">
          <w:rPr>
            <w:noProof/>
            <w:webHidden/>
          </w:rPr>
          <w:tab/>
        </w:r>
        <w:r w:rsidR="000B4620">
          <w:rPr>
            <w:noProof/>
            <w:webHidden/>
          </w:rPr>
          <w:fldChar w:fldCharType="begin"/>
        </w:r>
        <w:r w:rsidR="000B4620">
          <w:rPr>
            <w:noProof/>
            <w:webHidden/>
          </w:rPr>
          <w:instrText xml:space="preserve"> PAGEREF _Toc417386797 \h </w:instrText>
        </w:r>
        <w:r w:rsidR="000B4620">
          <w:rPr>
            <w:noProof/>
            <w:webHidden/>
          </w:rPr>
        </w:r>
        <w:r w:rsidR="000B4620">
          <w:rPr>
            <w:noProof/>
            <w:webHidden/>
          </w:rPr>
          <w:fldChar w:fldCharType="separate"/>
        </w:r>
        <w:r w:rsidR="0061179A">
          <w:rPr>
            <w:noProof/>
            <w:webHidden/>
          </w:rPr>
          <w:t>11</w:t>
        </w:r>
        <w:r w:rsidR="000B4620">
          <w:rPr>
            <w:noProof/>
            <w:webHidden/>
          </w:rPr>
          <w:fldChar w:fldCharType="end"/>
        </w:r>
      </w:hyperlink>
    </w:p>
    <w:p w14:paraId="0CD74FBD"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6798" w:history="1">
        <w:r w:rsidR="000B4620" w:rsidRPr="00CD6D19">
          <w:rPr>
            <w:rStyle w:val="Hiperhivatkozs"/>
            <w:noProof/>
          </w:rPr>
          <w:t>4.</w:t>
        </w:r>
        <w:r w:rsidR="000B4620">
          <w:rPr>
            <w:noProof/>
            <w:webHidden/>
          </w:rPr>
          <w:tab/>
        </w:r>
        <w:r w:rsidR="000B4620">
          <w:rPr>
            <w:noProof/>
            <w:webHidden/>
          </w:rPr>
          <w:fldChar w:fldCharType="begin"/>
        </w:r>
        <w:r w:rsidR="000B4620">
          <w:rPr>
            <w:noProof/>
            <w:webHidden/>
          </w:rPr>
          <w:instrText xml:space="preserve"> PAGEREF _Toc417386798 \h </w:instrText>
        </w:r>
        <w:r w:rsidR="000B4620">
          <w:rPr>
            <w:noProof/>
            <w:webHidden/>
          </w:rPr>
        </w:r>
        <w:r w:rsidR="000B4620">
          <w:rPr>
            <w:noProof/>
            <w:webHidden/>
          </w:rPr>
          <w:fldChar w:fldCharType="separate"/>
        </w:r>
        <w:r w:rsidR="0061179A">
          <w:rPr>
            <w:noProof/>
            <w:webHidden/>
          </w:rPr>
          <w:t>12</w:t>
        </w:r>
        <w:r w:rsidR="000B4620">
          <w:rPr>
            <w:noProof/>
            <w:webHidden/>
          </w:rPr>
          <w:fldChar w:fldCharType="end"/>
        </w:r>
      </w:hyperlink>
    </w:p>
    <w:p w14:paraId="3B1ACC05"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6799" w:history="1">
        <w:r w:rsidR="000B4620" w:rsidRPr="00CD6D19">
          <w:rPr>
            <w:rStyle w:val="Hiperhivatkozs"/>
            <w:noProof/>
          </w:rPr>
          <w:t>2</w:t>
        </w:r>
        <w:r w:rsidR="000B4620">
          <w:rPr>
            <w:noProof/>
            <w:webHidden/>
          </w:rPr>
          <w:tab/>
        </w:r>
        <w:r w:rsidR="000B4620">
          <w:rPr>
            <w:noProof/>
            <w:webHidden/>
          </w:rPr>
          <w:fldChar w:fldCharType="begin"/>
        </w:r>
        <w:r w:rsidR="000B4620">
          <w:rPr>
            <w:noProof/>
            <w:webHidden/>
          </w:rPr>
          <w:instrText xml:space="preserve"> PAGEREF _Toc417386799 \h </w:instrText>
        </w:r>
        <w:r w:rsidR="000B4620">
          <w:rPr>
            <w:noProof/>
            <w:webHidden/>
          </w:rPr>
        </w:r>
        <w:r w:rsidR="000B4620">
          <w:rPr>
            <w:noProof/>
            <w:webHidden/>
          </w:rPr>
          <w:fldChar w:fldCharType="separate"/>
        </w:r>
        <w:r w:rsidR="0061179A">
          <w:rPr>
            <w:noProof/>
            <w:webHidden/>
          </w:rPr>
          <w:t>12</w:t>
        </w:r>
        <w:r w:rsidR="000B4620">
          <w:rPr>
            <w:noProof/>
            <w:webHidden/>
          </w:rPr>
          <w:fldChar w:fldCharType="end"/>
        </w:r>
      </w:hyperlink>
    </w:p>
    <w:p w14:paraId="0E11A4CD"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6800" w:history="1">
        <w:r w:rsidR="000B4620" w:rsidRPr="00CD6D19">
          <w:rPr>
            <w:rStyle w:val="Hiperhivatkozs"/>
            <w:noProof/>
          </w:rPr>
          <w:t>Proportionality</w:t>
        </w:r>
        <w:r w:rsidR="000B4620">
          <w:rPr>
            <w:noProof/>
            <w:webHidden/>
          </w:rPr>
          <w:tab/>
        </w:r>
        <w:r w:rsidR="000B4620">
          <w:rPr>
            <w:noProof/>
            <w:webHidden/>
          </w:rPr>
          <w:fldChar w:fldCharType="begin"/>
        </w:r>
        <w:r w:rsidR="000B4620">
          <w:rPr>
            <w:noProof/>
            <w:webHidden/>
          </w:rPr>
          <w:instrText xml:space="preserve"> PAGEREF _Toc417386800 \h </w:instrText>
        </w:r>
        <w:r w:rsidR="000B4620">
          <w:rPr>
            <w:noProof/>
            <w:webHidden/>
          </w:rPr>
        </w:r>
        <w:r w:rsidR="000B4620">
          <w:rPr>
            <w:noProof/>
            <w:webHidden/>
          </w:rPr>
          <w:fldChar w:fldCharType="separate"/>
        </w:r>
        <w:r w:rsidR="0061179A">
          <w:rPr>
            <w:noProof/>
            <w:webHidden/>
          </w:rPr>
          <w:t>12</w:t>
        </w:r>
        <w:r w:rsidR="000B4620">
          <w:rPr>
            <w:noProof/>
            <w:webHidden/>
          </w:rPr>
          <w:fldChar w:fldCharType="end"/>
        </w:r>
      </w:hyperlink>
    </w:p>
    <w:p w14:paraId="55EBFCCD"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6801" w:history="1">
        <w:r w:rsidR="000B4620" w:rsidRPr="00CD6D19">
          <w:rPr>
            <w:rStyle w:val="Hiperhivatkozs"/>
            <w:noProof/>
          </w:rPr>
          <w:t>4.3 Quality, cost-efficiency, value for money of the activities</w:t>
        </w:r>
        <w:r w:rsidR="000B4620">
          <w:rPr>
            <w:noProof/>
            <w:webHidden/>
          </w:rPr>
          <w:tab/>
        </w:r>
        <w:r w:rsidR="000B4620">
          <w:rPr>
            <w:noProof/>
            <w:webHidden/>
          </w:rPr>
          <w:fldChar w:fldCharType="begin"/>
        </w:r>
        <w:r w:rsidR="000B4620">
          <w:rPr>
            <w:noProof/>
            <w:webHidden/>
          </w:rPr>
          <w:instrText xml:space="preserve"> PAGEREF _Toc417386801 \h </w:instrText>
        </w:r>
        <w:r w:rsidR="000B4620">
          <w:rPr>
            <w:noProof/>
            <w:webHidden/>
          </w:rPr>
        </w:r>
        <w:r w:rsidR="000B4620">
          <w:rPr>
            <w:noProof/>
            <w:webHidden/>
          </w:rPr>
          <w:fldChar w:fldCharType="separate"/>
        </w:r>
        <w:r w:rsidR="0061179A">
          <w:rPr>
            <w:noProof/>
            <w:webHidden/>
          </w:rPr>
          <w:t>12</w:t>
        </w:r>
        <w:r w:rsidR="000B4620">
          <w:rPr>
            <w:noProof/>
            <w:webHidden/>
          </w:rPr>
          <w:fldChar w:fldCharType="end"/>
        </w:r>
      </w:hyperlink>
    </w:p>
    <w:p w14:paraId="594E2461" w14:textId="77777777" w:rsidR="000B4620" w:rsidRDefault="00936E19">
      <w:pPr>
        <w:pStyle w:val="TJ1"/>
        <w:tabs>
          <w:tab w:val="right" w:leader="dot" w:pos="8777"/>
        </w:tabs>
        <w:rPr>
          <w:rFonts w:asciiTheme="minorHAnsi" w:eastAsiaTheme="minorEastAsia" w:hAnsiTheme="minorHAnsi" w:cstheme="minorBidi"/>
          <w:noProof/>
          <w:color w:val="auto"/>
          <w:sz w:val="22"/>
          <w:szCs w:val="22"/>
        </w:rPr>
      </w:pPr>
      <w:hyperlink w:anchor="_Toc417386802" w:history="1">
        <w:r w:rsidR="000B4620" w:rsidRPr="00CD6D19">
          <w:rPr>
            <w:rStyle w:val="Hiperhivatkozs"/>
            <w:noProof/>
          </w:rPr>
          <w:t>Annex I - Declaration on the prevention of conflicts of interest and disclosure of information</w:t>
        </w:r>
        <w:r w:rsidR="000B4620">
          <w:rPr>
            <w:noProof/>
            <w:webHidden/>
          </w:rPr>
          <w:tab/>
        </w:r>
        <w:r w:rsidR="000B4620">
          <w:rPr>
            <w:noProof/>
            <w:webHidden/>
          </w:rPr>
          <w:fldChar w:fldCharType="begin"/>
        </w:r>
        <w:r w:rsidR="000B4620">
          <w:rPr>
            <w:noProof/>
            <w:webHidden/>
          </w:rPr>
          <w:instrText xml:space="preserve"> PAGEREF _Toc417386802 \h </w:instrText>
        </w:r>
        <w:r w:rsidR="000B4620">
          <w:rPr>
            <w:noProof/>
            <w:webHidden/>
          </w:rPr>
        </w:r>
        <w:r w:rsidR="000B4620">
          <w:rPr>
            <w:noProof/>
            <w:webHidden/>
          </w:rPr>
          <w:fldChar w:fldCharType="separate"/>
        </w:r>
        <w:r w:rsidR="0061179A">
          <w:rPr>
            <w:noProof/>
            <w:webHidden/>
          </w:rPr>
          <w:t>14</w:t>
        </w:r>
        <w:r w:rsidR="000B4620">
          <w:rPr>
            <w:noProof/>
            <w:webHidden/>
          </w:rPr>
          <w:fldChar w:fldCharType="end"/>
        </w:r>
      </w:hyperlink>
    </w:p>
    <w:p w14:paraId="25D68A43" w14:textId="77777777" w:rsidR="000B4620" w:rsidRDefault="00936E19">
      <w:pPr>
        <w:pStyle w:val="TJ1"/>
        <w:tabs>
          <w:tab w:val="right" w:leader="dot" w:pos="8777"/>
        </w:tabs>
        <w:rPr>
          <w:rFonts w:asciiTheme="minorHAnsi" w:eastAsiaTheme="minorEastAsia" w:hAnsiTheme="minorHAnsi" w:cstheme="minorBidi"/>
          <w:noProof/>
          <w:color w:val="auto"/>
          <w:sz w:val="22"/>
          <w:szCs w:val="22"/>
        </w:rPr>
      </w:pPr>
      <w:hyperlink w:anchor="_Toc417386803" w:history="1">
        <w:r w:rsidR="000B4620" w:rsidRPr="00CD6D19">
          <w:rPr>
            <w:rStyle w:val="Hiperhivatkozs"/>
            <w:noProof/>
          </w:rPr>
          <w:t>Annex II – Interpretation of award criteria</w:t>
        </w:r>
        <w:r w:rsidR="000B4620">
          <w:rPr>
            <w:noProof/>
            <w:webHidden/>
          </w:rPr>
          <w:tab/>
        </w:r>
        <w:r w:rsidR="000B4620">
          <w:rPr>
            <w:noProof/>
            <w:webHidden/>
          </w:rPr>
          <w:fldChar w:fldCharType="begin"/>
        </w:r>
        <w:r w:rsidR="000B4620">
          <w:rPr>
            <w:noProof/>
            <w:webHidden/>
          </w:rPr>
          <w:instrText xml:space="preserve"> PAGEREF _Toc417386803 \h </w:instrText>
        </w:r>
        <w:r w:rsidR="000B4620">
          <w:rPr>
            <w:noProof/>
            <w:webHidden/>
          </w:rPr>
        </w:r>
        <w:r w:rsidR="000B4620">
          <w:rPr>
            <w:noProof/>
            <w:webHidden/>
          </w:rPr>
          <w:fldChar w:fldCharType="separate"/>
        </w:r>
        <w:r w:rsidR="0061179A">
          <w:rPr>
            <w:noProof/>
            <w:webHidden/>
          </w:rPr>
          <w:t>15</w:t>
        </w:r>
        <w:r w:rsidR="000B4620">
          <w:rPr>
            <w:noProof/>
            <w:webHidden/>
          </w:rPr>
          <w:fldChar w:fldCharType="end"/>
        </w:r>
      </w:hyperlink>
    </w:p>
    <w:p w14:paraId="3282EAD5" w14:textId="77777777" w:rsidR="000B4620" w:rsidRDefault="00936E19">
      <w:pPr>
        <w:pStyle w:val="TJ1"/>
        <w:tabs>
          <w:tab w:val="right" w:leader="dot" w:pos="8777"/>
        </w:tabs>
        <w:rPr>
          <w:rFonts w:asciiTheme="minorHAnsi" w:eastAsiaTheme="minorEastAsia" w:hAnsiTheme="minorHAnsi" w:cstheme="minorBidi"/>
          <w:noProof/>
          <w:color w:val="auto"/>
          <w:sz w:val="22"/>
          <w:szCs w:val="22"/>
        </w:rPr>
      </w:pPr>
      <w:hyperlink w:anchor="_Toc417386804" w:history="1">
        <w:r w:rsidR="000B4620" w:rsidRPr="00CD6D19">
          <w:rPr>
            <w:rStyle w:val="Hiperhivatkozs"/>
            <w:noProof/>
          </w:rPr>
          <w:t>Key Action 1: Mobility of individuals</w:t>
        </w:r>
        <w:r w:rsidR="000B4620">
          <w:rPr>
            <w:noProof/>
            <w:webHidden/>
          </w:rPr>
          <w:tab/>
        </w:r>
        <w:r w:rsidR="000B4620">
          <w:rPr>
            <w:noProof/>
            <w:webHidden/>
          </w:rPr>
          <w:fldChar w:fldCharType="begin"/>
        </w:r>
        <w:r w:rsidR="000B4620">
          <w:rPr>
            <w:noProof/>
            <w:webHidden/>
          </w:rPr>
          <w:instrText xml:space="preserve"> PAGEREF _Toc417386804 \h </w:instrText>
        </w:r>
        <w:r w:rsidR="000B4620">
          <w:rPr>
            <w:noProof/>
            <w:webHidden/>
          </w:rPr>
        </w:r>
        <w:r w:rsidR="000B4620">
          <w:rPr>
            <w:noProof/>
            <w:webHidden/>
          </w:rPr>
          <w:fldChar w:fldCharType="separate"/>
        </w:r>
        <w:r w:rsidR="0061179A">
          <w:rPr>
            <w:noProof/>
            <w:webHidden/>
          </w:rPr>
          <w:t>15</w:t>
        </w:r>
        <w:r w:rsidR="000B4620">
          <w:rPr>
            <w:noProof/>
            <w:webHidden/>
          </w:rPr>
          <w:fldChar w:fldCharType="end"/>
        </w:r>
      </w:hyperlink>
    </w:p>
    <w:p w14:paraId="6377B396" w14:textId="77777777" w:rsidR="000B4620" w:rsidRDefault="00936E19">
      <w:pPr>
        <w:pStyle w:val="TJ2"/>
        <w:tabs>
          <w:tab w:val="left" w:pos="660"/>
          <w:tab w:val="right" w:leader="dot" w:pos="8777"/>
        </w:tabs>
        <w:rPr>
          <w:rFonts w:asciiTheme="minorHAnsi" w:eastAsiaTheme="minorEastAsia" w:hAnsiTheme="minorHAnsi" w:cstheme="minorBidi"/>
          <w:noProof/>
          <w:color w:val="auto"/>
          <w:sz w:val="22"/>
          <w:szCs w:val="22"/>
        </w:rPr>
      </w:pPr>
      <w:hyperlink w:anchor="_Toc417386805" w:history="1">
        <w:r w:rsidR="000B4620" w:rsidRPr="00CD6D19">
          <w:rPr>
            <w:rStyle w:val="Hiperhivatkozs"/>
            <w:rFonts w:ascii="Symbol" w:hAnsi="Symbol"/>
            <w:noProof/>
          </w:rPr>
          <w:t></w:t>
        </w:r>
        <w:r w:rsidR="000B4620">
          <w:rPr>
            <w:rFonts w:asciiTheme="minorHAnsi" w:eastAsiaTheme="minorEastAsia" w:hAnsiTheme="minorHAnsi" w:cstheme="minorBidi"/>
            <w:noProof/>
            <w:color w:val="auto"/>
            <w:sz w:val="22"/>
            <w:szCs w:val="22"/>
          </w:rPr>
          <w:tab/>
        </w:r>
        <w:r w:rsidR="000B4620" w:rsidRPr="00CD6D19">
          <w:rPr>
            <w:rStyle w:val="Hiperhivatkozs"/>
            <w:noProof/>
          </w:rPr>
          <w:t>Mobility project for School education staff</w:t>
        </w:r>
        <w:r w:rsidR="000B4620">
          <w:rPr>
            <w:noProof/>
            <w:webHidden/>
          </w:rPr>
          <w:tab/>
        </w:r>
        <w:r w:rsidR="000B4620">
          <w:rPr>
            <w:noProof/>
            <w:webHidden/>
          </w:rPr>
          <w:fldChar w:fldCharType="begin"/>
        </w:r>
        <w:r w:rsidR="000B4620">
          <w:rPr>
            <w:noProof/>
            <w:webHidden/>
          </w:rPr>
          <w:instrText xml:space="preserve"> PAGEREF _Toc417386805 \h </w:instrText>
        </w:r>
        <w:r w:rsidR="000B4620">
          <w:rPr>
            <w:noProof/>
            <w:webHidden/>
          </w:rPr>
        </w:r>
        <w:r w:rsidR="000B4620">
          <w:rPr>
            <w:noProof/>
            <w:webHidden/>
          </w:rPr>
          <w:fldChar w:fldCharType="separate"/>
        </w:r>
        <w:r w:rsidR="0061179A">
          <w:rPr>
            <w:noProof/>
            <w:webHidden/>
          </w:rPr>
          <w:t>15</w:t>
        </w:r>
        <w:r w:rsidR="000B4620">
          <w:rPr>
            <w:noProof/>
            <w:webHidden/>
          </w:rPr>
          <w:fldChar w:fldCharType="end"/>
        </w:r>
      </w:hyperlink>
    </w:p>
    <w:p w14:paraId="023162E7" w14:textId="77777777" w:rsidR="000B4620" w:rsidRDefault="00936E19">
      <w:pPr>
        <w:pStyle w:val="TJ2"/>
        <w:tabs>
          <w:tab w:val="left" w:pos="660"/>
          <w:tab w:val="right" w:leader="dot" w:pos="8777"/>
        </w:tabs>
        <w:rPr>
          <w:rFonts w:asciiTheme="minorHAnsi" w:eastAsiaTheme="minorEastAsia" w:hAnsiTheme="minorHAnsi" w:cstheme="minorBidi"/>
          <w:noProof/>
          <w:color w:val="auto"/>
          <w:sz w:val="22"/>
          <w:szCs w:val="22"/>
        </w:rPr>
      </w:pPr>
      <w:hyperlink w:anchor="_Toc417386806" w:history="1">
        <w:r w:rsidR="000B4620" w:rsidRPr="00CD6D19">
          <w:rPr>
            <w:rStyle w:val="Hiperhivatkozs"/>
            <w:rFonts w:ascii="Symbol" w:hAnsi="Symbol"/>
            <w:noProof/>
          </w:rPr>
          <w:t></w:t>
        </w:r>
        <w:r w:rsidR="000B4620">
          <w:rPr>
            <w:rFonts w:asciiTheme="minorHAnsi" w:eastAsiaTheme="minorEastAsia" w:hAnsiTheme="minorHAnsi" w:cstheme="minorBidi"/>
            <w:noProof/>
            <w:color w:val="auto"/>
            <w:sz w:val="22"/>
            <w:szCs w:val="22"/>
          </w:rPr>
          <w:tab/>
        </w:r>
        <w:r w:rsidR="000B4620" w:rsidRPr="00CD6D19">
          <w:rPr>
            <w:rStyle w:val="Hiperhivatkozs"/>
            <w:noProof/>
          </w:rPr>
          <w:t xml:space="preserve">Mobility project for VET learners and staff </w:t>
        </w:r>
        <w:r w:rsidR="000B4620">
          <w:rPr>
            <w:noProof/>
            <w:webHidden/>
          </w:rPr>
          <w:tab/>
        </w:r>
        <w:r w:rsidR="000B4620">
          <w:rPr>
            <w:noProof/>
            <w:webHidden/>
          </w:rPr>
          <w:fldChar w:fldCharType="begin"/>
        </w:r>
        <w:r w:rsidR="000B4620">
          <w:rPr>
            <w:noProof/>
            <w:webHidden/>
          </w:rPr>
          <w:instrText xml:space="preserve"> PAGEREF _Toc417386806 \h </w:instrText>
        </w:r>
        <w:r w:rsidR="000B4620">
          <w:rPr>
            <w:noProof/>
            <w:webHidden/>
          </w:rPr>
        </w:r>
        <w:r w:rsidR="000B4620">
          <w:rPr>
            <w:noProof/>
            <w:webHidden/>
          </w:rPr>
          <w:fldChar w:fldCharType="separate"/>
        </w:r>
        <w:r w:rsidR="0061179A">
          <w:rPr>
            <w:noProof/>
            <w:webHidden/>
          </w:rPr>
          <w:t>15</w:t>
        </w:r>
        <w:r w:rsidR="000B4620">
          <w:rPr>
            <w:noProof/>
            <w:webHidden/>
          </w:rPr>
          <w:fldChar w:fldCharType="end"/>
        </w:r>
      </w:hyperlink>
    </w:p>
    <w:p w14:paraId="3BABF07D" w14:textId="77777777" w:rsidR="000B4620" w:rsidRDefault="00936E19">
      <w:pPr>
        <w:pStyle w:val="TJ2"/>
        <w:tabs>
          <w:tab w:val="left" w:pos="660"/>
          <w:tab w:val="right" w:leader="dot" w:pos="8777"/>
        </w:tabs>
        <w:rPr>
          <w:rFonts w:asciiTheme="minorHAnsi" w:eastAsiaTheme="minorEastAsia" w:hAnsiTheme="minorHAnsi" w:cstheme="minorBidi"/>
          <w:noProof/>
          <w:color w:val="auto"/>
          <w:sz w:val="22"/>
          <w:szCs w:val="22"/>
        </w:rPr>
      </w:pPr>
      <w:hyperlink w:anchor="_Toc417386862" w:history="1">
        <w:r w:rsidR="000B4620" w:rsidRPr="00CD6D19">
          <w:rPr>
            <w:rStyle w:val="Hiperhivatkozs"/>
            <w:rFonts w:ascii="Symbol" w:hAnsi="Symbol"/>
            <w:noProof/>
          </w:rPr>
          <w:t></w:t>
        </w:r>
        <w:r w:rsidR="000B4620">
          <w:rPr>
            <w:rFonts w:asciiTheme="minorHAnsi" w:eastAsiaTheme="minorEastAsia" w:hAnsiTheme="minorHAnsi" w:cstheme="minorBidi"/>
            <w:noProof/>
            <w:color w:val="auto"/>
            <w:sz w:val="22"/>
            <w:szCs w:val="22"/>
          </w:rPr>
          <w:tab/>
        </w:r>
        <w:r w:rsidR="000B4620" w:rsidRPr="00CD6D19">
          <w:rPr>
            <w:rStyle w:val="Hiperhivatkozs"/>
            <w:noProof/>
          </w:rPr>
          <w:t>Mobility project for Adult education staff</w:t>
        </w:r>
        <w:r w:rsidR="000B4620">
          <w:rPr>
            <w:noProof/>
            <w:webHidden/>
          </w:rPr>
          <w:tab/>
        </w:r>
        <w:r w:rsidR="000B4620">
          <w:rPr>
            <w:noProof/>
            <w:webHidden/>
          </w:rPr>
          <w:fldChar w:fldCharType="begin"/>
        </w:r>
        <w:r w:rsidR="000B4620">
          <w:rPr>
            <w:noProof/>
            <w:webHidden/>
          </w:rPr>
          <w:instrText xml:space="preserve"> PAGEREF _Toc417386862 \h </w:instrText>
        </w:r>
        <w:r w:rsidR="000B4620">
          <w:rPr>
            <w:noProof/>
            <w:webHidden/>
          </w:rPr>
        </w:r>
        <w:r w:rsidR="000B4620">
          <w:rPr>
            <w:noProof/>
            <w:webHidden/>
          </w:rPr>
          <w:fldChar w:fldCharType="separate"/>
        </w:r>
        <w:r w:rsidR="0061179A">
          <w:rPr>
            <w:noProof/>
            <w:webHidden/>
          </w:rPr>
          <w:t>15</w:t>
        </w:r>
        <w:r w:rsidR="000B4620">
          <w:rPr>
            <w:noProof/>
            <w:webHidden/>
          </w:rPr>
          <w:fldChar w:fldCharType="end"/>
        </w:r>
      </w:hyperlink>
    </w:p>
    <w:p w14:paraId="4E35CA92" w14:textId="77777777" w:rsidR="000B4620" w:rsidRDefault="00936E19">
      <w:pPr>
        <w:pStyle w:val="TJ2"/>
        <w:tabs>
          <w:tab w:val="left" w:pos="660"/>
          <w:tab w:val="right" w:leader="dot" w:pos="8777"/>
        </w:tabs>
        <w:rPr>
          <w:rFonts w:asciiTheme="minorHAnsi" w:eastAsiaTheme="minorEastAsia" w:hAnsiTheme="minorHAnsi" w:cstheme="minorBidi"/>
          <w:noProof/>
          <w:color w:val="auto"/>
          <w:sz w:val="22"/>
          <w:szCs w:val="22"/>
        </w:rPr>
      </w:pPr>
      <w:hyperlink w:anchor="_Toc417386927" w:history="1">
        <w:r w:rsidR="000B4620" w:rsidRPr="00CD6D19">
          <w:rPr>
            <w:rStyle w:val="Hiperhivatkozs"/>
            <w:rFonts w:ascii="Symbol" w:hAnsi="Symbol"/>
            <w:noProof/>
          </w:rPr>
          <w:t></w:t>
        </w:r>
        <w:r w:rsidR="000B4620">
          <w:rPr>
            <w:rFonts w:asciiTheme="minorHAnsi" w:eastAsiaTheme="minorEastAsia" w:hAnsiTheme="minorHAnsi" w:cstheme="minorBidi"/>
            <w:noProof/>
            <w:color w:val="auto"/>
            <w:sz w:val="22"/>
            <w:szCs w:val="22"/>
          </w:rPr>
          <w:tab/>
        </w:r>
        <w:r w:rsidR="000B4620" w:rsidRPr="00CD6D19">
          <w:rPr>
            <w:rStyle w:val="Hiperhivatkozs"/>
            <w:noProof/>
          </w:rPr>
          <w:t>Mobility project for young people and youth workers</w:t>
        </w:r>
        <w:r w:rsidR="000B4620">
          <w:rPr>
            <w:noProof/>
            <w:webHidden/>
          </w:rPr>
          <w:tab/>
        </w:r>
        <w:r w:rsidR="000B4620">
          <w:rPr>
            <w:noProof/>
            <w:webHidden/>
          </w:rPr>
          <w:fldChar w:fldCharType="begin"/>
        </w:r>
        <w:r w:rsidR="000B4620">
          <w:rPr>
            <w:noProof/>
            <w:webHidden/>
          </w:rPr>
          <w:instrText xml:space="preserve"> PAGEREF _Toc417386927 \h </w:instrText>
        </w:r>
        <w:r w:rsidR="000B4620">
          <w:rPr>
            <w:noProof/>
            <w:webHidden/>
          </w:rPr>
        </w:r>
        <w:r w:rsidR="000B4620">
          <w:rPr>
            <w:noProof/>
            <w:webHidden/>
          </w:rPr>
          <w:fldChar w:fldCharType="separate"/>
        </w:r>
        <w:r w:rsidR="0061179A">
          <w:rPr>
            <w:noProof/>
            <w:webHidden/>
          </w:rPr>
          <w:t>15</w:t>
        </w:r>
        <w:r w:rsidR="000B4620">
          <w:rPr>
            <w:noProof/>
            <w:webHidden/>
          </w:rPr>
          <w:fldChar w:fldCharType="end"/>
        </w:r>
      </w:hyperlink>
    </w:p>
    <w:p w14:paraId="00A927BF" w14:textId="77777777" w:rsidR="000B4620" w:rsidRDefault="00936E19">
      <w:pPr>
        <w:pStyle w:val="TJ2"/>
        <w:tabs>
          <w:tab w:val="left" w:pos="660"/>
          <w:tab w:val="right" w:leader="dot" w:pos="8777"/>
        </w:tabs>
        <w:rPr>
          <w:rFonts w:asciiTheme="minorHAnsi" w:eastAsiaTheme="minorEastAsia" w:hAnsiTheme="minorHAnsi" w:cstheme="minorBidi"/>
          <w:noProof/>
          <w:color w:val="auto"/>
          <w:sz w:val="22"/>
          <w:szCs w:val="22"/>
        </w:rPr>
      </w:pPr>
      <w:hyperlink w:anchor="_Toc417387016" w:history="1">
        <w:r w:rsidR="000B4620" w:rsidRPr="00CD6D19">
          <w:rPr>
            <w:rStyle w:val="Hiperhivatkozs"/>
            <w:rFonts w:ascii="Symbol" w:hAnsi="Symbol"/>
            <w:noProof/>
          </w:rPr>
          <w:t></w:t>
        </w:r>
        <w:r w:rsidR="000B4620">
          <w:rPr>
            <w:rFonts w:asciiTheme="minorHAnsi" w:eastAsiaTheme="minorEastAsia" w:hAnsiTheme="minorHAnsi" w:cstheme="minorBidi"/>
            <w:noProof/>
            <w:color w:val="auto"/>
            <w:sz w:val="22"/>
            <w:szCs w:val="22"/>
          </w:rPr>
          <w:tab/>
        </w:r>
        <w:r w:rsidR="000B4620" w:rsidRPr="00CD6D19">
          <w:rPr>
            <w:rStyle w:val="Hiperhivatkozs"/>
            <w:noProof/>
          </w:rPr>
          <w:t>Mobility project for Higher education students and staff from/to Partner Countries</w:t>
        </w:r>
        <w:r w:rsidR="000B4620">
          <w:rPr>
            <w:noProof/>
            <w:webHidden/>
          </w:rPr>
          <w:tab/>
        </w:r>
        <w:r w:rsidR="000B4620">
          <w:rPr>
            <w:noProof/>
            <w:webHidden/>
          </w:rPr>
          <w:fldChar w:fldCharType="begin"/>
        </w:r>
        <w:r w:rsidR="000B4620">
          <w:rPr>
            <w:noProof/>
            <w:webHidden/>
          </w:rPr>
          <w:instrText xml:space="preserve"> PAGEREF _Toc417387016 \h </w:instrText>
        </w:r>
        <w:r w:rsidR="000B4620">
          <w:rPr>
            <w:noProof/>
            <w:webHidden/>
          </w:rPr>
        </w:r>
        <w:r w:rsidR="000B4620">
          <w:rPr>
            <w:noProof/>
            <w:webHidden/>
          </w:rPr>
          <w:fldChar w:fldCharType="separate"/>
        </w:r>
        <w:r w:rsidR="0061179A">
          <w:rPr>
            <w:noProof/>
            <w:webHidden/>
          </w:rPr>
          <w:t>15</w:t>
        </w:r>
        <w:r w:rsidR="000B4620">
          <w:rPr>
            <w:noProof/>
            <w:webHidden/>
          </w:rPr>
          <w:fldChar w:fldCharType="end"/>
        </w:r>
      </w:hyperlink>
    </w:p>
    <w:p w14:paraId="746682A8" w14:textId="77777777" w:rsidR="000B4620" w:rsidRDefault="00936E19">
      <w:pPr>
        <w:pStyle w:val="TJ1"/>
        <w:tabs>
          <w:tab w:val="right" w:leader="dot" w:pos="8777"/>
        </w:tabs>
        <w:rPr>
          <w:rFonts w:asciiTheme="minorHAnsi" w:eastAsiaTheme="minorEastAsia" w:hAnsiTheme="minorHAnsi" w:cstheme="minorBidi"/>
          <w:noProof/>
          <w:color w:val="auto"/>
          <w:sz w:val="22"/>
          <w:szCs w:val="22"/>
        </w:rPr>
      </w:pPr>
      <w:hyperlink w:anchor="_Toc417387017" w:history="1">
        <w:r w:rsidR="000B4620" w:rsidRPr="00CD6D19">
          <w:rPr>
            <w:rStyle w:val="Hiperhivatkozs"/>
            <w:noProof/>
          </w:rPr>
          <w:t>Key Action 2: Cooperation for innovation and the exchange of good practices</w:t>
        </w:r>
        <w:r w:rsidR="000B4620">
          <w:rPr>
            <w:noProof/>
            <w:webHidden/>
          </w:rPr>
          <w:tab/>
        </w:r>
        <w:r w:rsidR="000B4620">
          <w:rPr>
            <w:noProof/>
            <w:webHidden/>
          </w:rPr>
          <w:fldChar w:fldCharType="begin"/>
        </w:r>
        <w:r w:rsidR="000B4620">
          <w:rPr>
            <w:noProof/>
            <w:webHidden/>
          </w:rPr>
          <w:instrText xml:space="preserve"> PAGEREF _Toc417387017 \h </w:instrText>
        </w:r>
        <w:r w:rsidR="000B4620">
          <w:rPr>
            <w:noProof/>
            <w:webHidden/>
          </w:rPr>
        </w:r>
        <w:r w:rsidR="000B4620">
          <w:rPr>
            <w:noProof/>
            <w:webHidden/>
          </w:rPr>
          <w:fldChar w:fldCharType="separate"/>
        </w:r>
        <w:r w:rsidR="0061179A">
          <w:rPr>
            <w:noProof/>
            <w:webHidden/>
          </w:rPr>
          <w:t>15</w:t>
        </w:r>
        <w:r w:rsidR="000B4620">
          <w:rPr>
            <w:noProof/>
            <w:webHidden/>
          </w:rPr>
          <w:fldChar w:fldCharType="end"/>
        </w:r>
      </w:hyperlink>
    </w:p>
    <w:p w14:paraId="1BAF50AF" w14:textId="77777777" w:rsidR="000B4620" w:rsidRDefault="00936E19">
      <w:pPr>
        <w:pStyle w:val="TJ2"/>
        <w:tabs>
          <w:tab w:val="left" w:pos="660"/>
          <w:tab w:val="right" w:leader="dot" w:pos="8777"/>
        </w:tabs>
        <w:rPr>
          <w:rFonts w:asciiTheme="minorHAnsi" w:eastAsiaTheme="minorEastAsia" w:hAnsiTheme="minorHAnsi" w:cstheme="minorBidi"/>
          <w:noProof/>
          <w:color w:val="auto"/>
          <w:sz w:val="22"/>
          <w:szCs w:val="22"/>
        </w:rPr>
      </w:pPr>
      <w:hyperlink w:anchor="_Toc417387018" w:history="1">
        <w:r w:rsidR="000B4620" w:rsidRPr="00CD6D19">
          <w:rPr>
            <w:rStyle w:val="Hiperhivatkozs"/>
            <w:rFonts w:ascii="Symbol" w:hAnsi="Symbol"/>
            <w:noProof/>
          </w:rPr>
          <w:t></w:t>
        </w:r>
        <w:r w:rsidR="000B4620">
          <w:rPr>
            <w:rFonts w:asciiTheme="minorHAnsi" w:eastAsiaTheme="minorEastAsia" w:hAnsiTheme="minorHAnsi" w:cstheme="minorBidi"/>
            <w:noProof/>
            <w:color w:val="auto"/>
            <w:sz w:val="22"/>
            <w:szCs w:val="22"/>
          </w:rPr>
          <w:tab/>
        </w:r>
        <w:r w:rsidR="000B4620" w:rsidRPr="00CD6D19">
          <w:rPr>
            <w:rStyle w:val="Hiperhivatkozs"/>
            <w:noProof/>
          </w:rPr>
          <w:t>Strategic Partnerships – General interpretation</w:t>
        </w:r>
        <w:r w:rsidR="000B4620">
          <w:rPr>
            <w:noProof/>
            <w:webHidden/>
          </w:rPr>
          <w:tab/>
        </w:r>
        <w:r w:rsidR="000B4620">
          <w:rPr>
            <w:noProof/>
            <w:webHidden/>
          </w:rPr>
          <w:fldChar w:fldCharType="begin"/>
        </w:r>
        <w:r w:rsidR="000B4620">
          <w:rPr>
            <w:noProof/>
            <w:webHidden/>
          </w:rPr>
          <w:instrText xml:space="preserve"> PAGEREF _Toc417387018 \h </w:instrText>
        </w:r>
        <w:r w:rsidR="000B4620">
          <w:rPr>
            <w:noProof/>
            <w:webHidden/>
          </w:rPr>
        </w:r>
        <w:r w:rsidR="000B4620">
          <w:rPr>
            <w:noProof/>
            <w:webHidden/>
          </w:rPr>
          <w:fldChar w:fldCharType="separate"/>
        </w:r>
        <w:r w:rsidR="0061179A">
          <w:rPr>
            <w:noProof/>
            <w:webHidden/>
          </w:rPr>
          <w:t>15</w:t>
        </w:r>
        <w:r w:rsidR="000B4620">
          <w:rPr>
            <w:noProof/>
            <w:webHidden/>
          </w:rPr>
          <w:fldChar w:fldCharType="end"/>
        </w:r>
      </w:hyperlink>
    </w:p>
    <w:p w14:paraId="2FB70CF0" w14:textId="77777777" w:rsidR="000B4620" w:rsidRDefault="00936E19">
      <w:pPr>
        <w:pStyle w:val="TJ2"/>
        <w:tabs>
          <w:tab w:val="left" w:pos="440"/>
          <w:tab w:val="right" w:leader="dot" w:pos="8777"/>
        </w:tabs>
        <w:rPr>
          <w:rFonts w:asciiTheme="minorHAnsi" w:eastAsiaTheme="minorEastAsia" w:hAnsiTheme="minorHAnsi" w:cstheme="minorBidi"/>
          <w:noProof/>
          <w:color w:val="auto"/>
          <w:sz w:val="22"/>
          <w:szCs w:val="22"/>
        </w:rPr>
      </w:pPr>
      <w:hyperlink w:anchor="_Toc417387019" w:history="1">
        <w:r w:rsidR="000B4620">
          <w:rPr>
            <w:rFonts w:asciiTheme="minorHAnsi" w:eastAsiaTheme="minorEastAsia" w:hAnsiTheme="minorHAnsi" w:cstheme="minorBidi"/>
            <w:noProof/>
            <w:color w:val="auto"/>
            <w:sz w:val="22"/>
            <w:szCs w:val="22"/>
          </w:rPr>
          <w:tab/>
        </w:r>
        <w:r w:rsidR="000B4620" w:rsidRPr="00CD6D19">
          <w:rPr>
            <w:rStyle w:val="Hiperhivatkozs"/>
            <w:noProof/>
          </w:rPr>
          <w:t>Additional interpretation specific to a field of education</w:t>
        </w:r>
        <w:r w:rsidR="000B4620">
          <w:rPr>
            <w:noProof/>
            <w:webHidden/>
          </w:rPr>
          <w:tab/>
        </w:r>
        <w:r w:rsidR="000B4620">
          <w:rPr>
            <w:noProof/>
            <w:webHidden/>
          </w:rPr>
          <w:fldChar w:fldCharType="begin"/>
        </w:r>
        <w:r w:rsidR="000B4620">
          <w:rPr>
            <w:noProof/>
            <w:webHidden/>
          </w:rPr>
          <w:instrText xml:space="preserve"> PAGEREF _Toc417387019 \h </w:instrText>
        </w:r>
        <w:r w:rsidR="000B4620">
          <w:rPr>
            <w:noProof/>
            <w:webHidden/>
          </w:rPr>
        </w:r>
        <w:r w:rsidR="000B4620">
          <w:rPr>
            <w:noProof/>
            <w:webHidden/>
          </w:rPr>
          <w:fldChar w:fldCharType="separate"/>
        </w:r>
        <w:r w:rsidR="0061179A">
          <w:rPr>
            <w:noProof/>
            <w:webHidden/>
          </w:rPr>
          <w:t>15</w:t>
        </w:r>
        <w:r w:rsidR="000B4620">
          <w:rPr>
            <w:noProof/>
            <w:webHidden/>
          </w:rPr>
          <w:fldChar w:fldCharType="end"/>
        </w:r>
      </w:hyperlink>
    </w:p>
    <w:p w14:paraId="1C7811FB" w14:textId="77777777" w:rsidR="000B4620" w:rsidRDefault="00936E19">
      <w:pPr>
        <w:pStyle w:val="TJ2"/>
        <w:tabs>
          <w:tab w:val="left" w:pos="660"/>
          <w:tab w:val="right" w:leader="dot" w:pos="8777"/>
        </w:tabs>
        <w:rPr>
          <w:rFonts w:asciiTheme="minorHAnsi" w:eastAsiaTheme="minorEastAsia" w:hAnsiTheme="minorHAnsi" w:cstheme="minorBidi"/>
          <w:noProof/>
          <w:color w:val="auto"/>
          <w:sz w:val="22"/>
          <w:szCs w:val="22"/>
        </w:rPr>
      </w:pPr>
      <w:hyperlink w:anchor="_Toc417387022" w:history="1">
        <w:r w:rsidR="000B4620" w:rsidRPr="00CD6D19">
          <w:rPr>
            <w:rStyle w:val="Hiperhivatkozs"/>
            <w:rFonts w:ascii="Symbol" w:hAnsi="Symbol"/>
            <w:noProof/>
          </w:rPr>
          <w:t></w:t>
        </w:r>
        <w:r w:rsidR="000B4620">
          <w:rPr>
            <w:rFonts w:asciiTheme="minorHAnsi" w:eastAsiaTheme="minorEastAsia" w:hAnsiTheme="minorHAnsi" w:cstheme="minorBidi"/>
            <w:noProof/>
            <w:color w:val="auto"/>
            <w:sz w:val="22"/>
            <w:szCs w:val="22"/>
          </w:rPr>
          <w:tab/>
        </w:r>
        <w:r w:rsidR="000B4620" w:rsidRPr="00CD6D19">
          <w:rPr>
            <w:rStyle w:val="Hiperhivatkozs"/>
            <w:noProof/>
          </w:rPr>
          <w:t>, training and youth</w:t>
        </w:r>
        <w:r w:rsidR="000B4620">
          <w:rPr>
            <w:noProof/>
            <w:webHidden/>
          </w:rPr>
          <w:tab/>
        </w:r>
        <w:r w:rsidR="000B4620">
          <w:rPr>
            <w:noProof/>
            <w:webHidden/>
          </w:rPr>
          <w:fldChar w:fldCharType="begin"/>
        </w:r>
        <w:r w:rsidR="000B4620">
          <w:rPr>
            <w:noProof/>
            <w:webHidden/>
          </w:rPr>
          <w:instrText xml:space="preserve"> PAGEREF _Toc417387022 \h </w:instrText>
        </w:r>
        <w:r w:rsidR="000B4620">
          <w:rPr>
            <w:noProof/>
            <w:webHidden/>
          </w:rPr>
        </w:r>
        <w:r w:rsidR="000B4620">
          <w:rPr>
            <w:noProof/>
            <w:webHidden/>
          </w:rPr>
          <w:fldChar w:fldCharType="separate"/>
        </w:r>
        <w:r w:rsidR="0061179A">
          <w:rPr>
            <w:noProof/>
            <w:webHidden/>
          </w:rPr>
          <w:t>15</w:t>
        </w:r>
        <w:r w:rsidR="000B4620">
          <w:rPr>
            <w:noProof/>
            <w:webHidden/>
          </w:rPr>
          <w:fldChar w:fldCharType="end"/>
        </w:r>
      </w:hyperlink>
    </w:p>
    <w:p w14:paraId="455685E7" w14:textId="77777777" w:rsidR="000B4620" w:rsidRDefault="00936E19">
      <w:pPr>
        <w:pStyle w:val="TJ1"/>
        <w:tabs>
          <w:tab w:val="right" w:leader="dot" w:pos="8777"/>
        </w:tabs>
        <w:rPr>
          <w:rFonts w:asciiTheme="minorHAnsi" w:eastAsiaTheme="minorEastAsia" w:hAnsiTheme="minorHAnsi" w:cstheme="minorBidi"/>
          <w:noProof/>
          <w:color w:val="auto"/>
          <w:sz w:val="22"/>
          <w:szCs w:val="22"/>
        </w:rPr>
      </w:pPr>
      <w:hyperlink w:anchor="_Toc417387023" w:history="1">
        <w:r w:rsidR="000B4620" w:rsidRPr="00CD6D19">
          <w:rPr>
            <w:rStyle w:val="Hiperhivatkozs"/>
            <w:noProof/>
          </w:rPr>
          <w:t>Key Action 3: Support for policy reform</w:t>
        </w:r>
        <w:r w:rsidR="000B4620">
          <w:rPr>
            <w:noProof/>
            <w:webHidden/>
          </w:rPr>
          <w:tab/>
        </w:r>
        <w:r w:rsidR="000B4620">
          <w:rPr>
            <w:noProof/>
            <w:webHidden/>
          </w:rPr>
          <w:fldChar w:fldCharType="begin"/>
        </w:r>
        <w:r w:rsidR="000B4620">
          <w:rPr>
            <w:noProof/>
            <w:webHidden/>
          </w:rPr>
          <w:instrText xml:space="preserve"> PAGEREF _Toc417387023 \h </w:instrText>
        </w:r>
        <w:r w:rsidR="000B4620">
          <w:rPr>
            <w:noProof/>
            <w:webHidden/>
          </w:rPr>
        </w:r>
        <w:r w:rsidR="000B4620">
          <w:rPr>
            <w:noProof/>
            <w:webHidden/>
          </w:rPr>
          <w:fldChar w:fldCharType="separate"/>
        </w:r>
        <w:r w:rsidR="0061179A">
          <w:rPr>
            <w:noProof/>
            <w:webHidden/>
          </w:rPr>
          <w:t>15</w:t>
        </w:r>
        <w:r w:rsidR="000B4620">
          <w:rPr>
            <w:noProof/>
            <w:webHidden/>
          </w:rPr>
          <w:fldChar w:fldCharType="end"/>
        </w:r>
      </w:hyperlink>
    </w:p>
    <w:p w14:paraId="235BBFD8" w14:textId="77777777" w:rsidR="000B4620" w:rsidRDefault="00936E19">
      <w:pPr>
        <w:pStyle w:val="TJ2"/>
        <w:tabs>
          <w:tab w:val="left" w:pos="660"/>
          <w:tab w:val="right" w:leader="dot" w:pos="8777"/>
        </w:tabs>
        <w:rPr>
          <w:rFonts w:asciiTheme="minorHAnsi" w:eastAsiaTheme="minorEastAsia" w:hAnsiTheme="minorHAnsi" w:cstheme="minorBidi"/>
          <w:noProof/>
          <w:color w:val="auto"/>
          <w:sz w:val="22"/>
          <w:szCs w:val="22"/>
        </w:rPr>
      </w:pPr>
      <w:hyperlink w:anchor="_Toc417387024" w:history="1">
        <w:r w:rsidR="000B4620" w:rsidRPr="00CD6D19">
          <w:rPr>
            <w:rStyle w:val="Hiperhivatkozs"/>
            <w:rFonts w:ascii="Symbol" w:hAnsi="Symbol"/>
            <w:noProof/>
          </w:rPr>
          <w:t></w:t>
        </w:r>
        <w:r w:rsidR="000B4620">
          <w:rPr>
            <w:rFonts w:asciiTheme="minorHAnsi" w:eastAsiaTheme="minorEastAsia" w:hAnsiTheme="minorHAnsi" w:cstheme="minorBidi"/>
            <w:noProof/>
            <w:color w:val="auto"/>
            <w:sz w:val="22"/>
            <w:szCs w:val="22"/>
          </w:rPr>
          <w:tab/>
        </w:r>
        <w:r w:rsidR="000B4620" w:rsidRPr="00CD6D19">
          <w:rPr>
            <w:rStyle w:val="Hiperhivatkozs"/>
            <w:noProof/>
          </w:rPr>
          <w:t>Structured Dialogue: meetings between young people and decision-makers in the field of youth</w:t>
        </w:r>
        <w:r w:rsidR="000B4620">
          <w:rPr>
            <w:noProof/>
            <w:webHidden/>
          </w:rPr>
          <w:tab/>
        </w:r>
        <w:r w:rsidR="000B4620">
          <w:rPr>
            <w:noProof/>
            <w:webHidden/>
          </w:rPr>
          <w:fldChar w:fldCharType="begin"/>
        </w:r>
        <w:r w:rsidR="000B4620">
          <w:rPr>
            <w:noProof/>
            <w:webHidden/>
          </w:rPr>
          <w:instrText xml:space="preserve"> PAGEREF _Toc417387024 \h </w:instrText>
        </w:r>
        <w:r w:rsidR="000B4620">
          <w:rPr>
            <w:noProof/>
            <w:webHidden/>
          </w:rPr>
        </w:r>
        <w:r w:rsidR="000B4620">
          <w:rPr>
            <w:noProof/>
            <w:webHidden/>
          </w:rPr>
          <w:fldChar w:fldCharType="separate"/>
        </w:r>
        <w:r w:rsidR="0061179A">
          <w:rPr>
            <w:noProof/>
            <w:webHidden/>
          </w:rPr>
          <w:t>15</w:t>
        </w:r>
        <w:r w:rsidR="000B4620">
          <w:rPr>
            <w:noProof/>
            <w:webHidden/>
          </w:rPr>
          <w:fldChar w:fldCharType="end"/>
        </w:r>
      </w:hyperlink>
    </w:p>
    <w:p w14:paraId="11DB7B8B" w14:textId="77777777" w:rsidR="000B4620" w:rsidRDefault="00936E19">
      <w:pPr>
        <w:pStyle w:val="TJ1"/>
        <w:tabs>
          <w:tab w:val="right" w:leader="dot" w:pos="8777"/>
        </w:tabs>
        <w:rPr>
          <w:rFonts w:asciiTheme="minorHAnsi" w:eastAsiaTheme="minorEastAsia" w:hAnsiTheme="minorHAnsi" w:cstheme="minorBidi"/>
          <w:noProof/>
          <w:color w:val="auto"/>
          <w:sz w:val="22"/>
          <w:szCs w:val="22"/>
        </w:rPr>
      </w:pPr>
      <w:hyperlink w:anchor="_Toc417387025" w:history="1">
        <w:r w:rsidR="000B4620" w:rsidRPr="00CD6D19">
          <w:rPr>
            <w:rStyle w:val="Hiperhivatkozs"/>
            <w:noProof/>
          </w:rPr>
          <w:t>Key Action 1: Mobility of individuals</w:t>
        </w:r>
        <w:r w:rsidR="000B4620">
          <w:rPr>
            <w:noProof/>
            <w:webHidden/>
          </w:rPr>
          <w:tab/>
        </w:r>
        <w:r w:rsidR="000B4620">
          <w:rPr>
            <w:noProof/>
            <w:webHidden/>
          </w:rPr>
          <w:fldChar w:fldCharType="begin"/>
        </w:r>
        <w:r w:rsidR="000B4620">
          <w:rPr>
            <w:noProof/>
            <w:webHidden/>
          </w:rPr>
          <w:instrText xml:space="preserve"> PAGEREF _Toc417387025 \h </w:instrText>
        </w:r>
        <w:r w:rsidR="000B4620">
          <w:rPr>
            <w:noProof/>
            <w:webHidden/>
          </w:rPr>
        </w:r>
        <w:r w:rsidR="000B4620">
          <w:rPr>
            <w:noProof/>
            <w:webHidden/>
          </w:rPr>
          <w:fldChar w:fldCharType="separate"/>
        </w:r>
        <w:r w:rsidR="0061179A">
          <w:rPr>
            <w:noProof/>
            <w:webHidden/>
          </w:rPr>
          <w:t>16</w:t>
        </w:r>
        <w:r w:rsidR="000B4620">
          <w:rPr>
            <w:noProof/>
            <w:webHidden/>
          </w:rPr>
          <w:fldChar w:fldCharType="end"/>
        </w:r>
      </w:hyperlink>
    </w:p>
    <w:p w14:paraId="2C1F2E35"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7026" w:history="1">
        <w:r w:rsidR="000B4620" w:rsidRPr="00CD6D19">
          <w:rPr>
            <w:rStyle w:val="Hiperhivatkozs"/>
            <w:noProof/>
          </w:rPr>
          <w:t>Mobility project for School education staff</w:t>
        </w:r>
        <w:r w:rsidR="000B4620">
          <w:rPr>
            <w:noProof/>
            <w:webHidden/>
          </w:rPr>
          <w:tab/>
        </w:r>
        <w:r w:rsidR="000B4620">
          <w:rPr>
            <w:noProof/>
            <w:webHidden/>
          </w:rPr>
          <w:fldChar w:fldCharType="begin"/>
        </w:r>
        <w:r w:rsidR="000B4620">
          <w:rPr>
            <w:noProof/>
            <w:webHidden/>
          </w:rPr>
          <w:instrText xml:space="preserve"> PAGEREF _Toc417387026 \h </w:instrText>
        </w:r>
        <w:r w:rsidR="000B4620">
          <w:rPr>
            <w:noProof/>
            <w:webHidden/>
          </w:rPr>
        </w:r>
        <w:r w:rsidR="000B4620">
          <w:rPr>
            <w:noProof/>
            <w:webHidden/>
          </w:rPr>
          <w:fldChar w:fldCharType="separate"/>
        </w:r>
        <w:r w:rsidR="0061179A">
          <w:rPr>
            <w:noProof/>
            <w:webHidden/>
          </w:rPr>
          <w:t>16</w:t>
        </w:r>
        <w:r w:rsidR="000B4620">
          <w:rPr>
            <w:noProof/>
            <w:webHidden/>
          </w:rPr>
          <w:fldChar w:fldCharType="end"/>
        </w:r>
      </w:hyperlink>
    </w:p>
    <w:p w14:paraId="433C6F43"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7027" w:history="1">
        <w:r w:rsidR="000B4620" w:rsidRPr="00CD6D19">
          <w:rPr>
            <w:rStyle w:val="Hiperhivatkozs"/>
            <w:noProof/>
          </w:rPr>
          <w:t>Mobility project for VET learners and staff</w:t>
        </w:r>
        <w:r w:rsidR="000B4620">
          <w:rPr>
            <w:noProof/>
            <w:webHidden/>
          </w:rPr>
          <w:tab/>
        </w:r>
        <w:r w:rsidR="000B4620">
          <w:rPr>
            <w:noProof/>
            <w:webHidden/>
          </w:rPr>
          <w:fldChar w:fldCharType="begin"/>
        </w:r>
        <w:r w:rsidR="000B4620">
          <w:rPr>
            <w:noProof/>
            <w:webHidden/>
          </w:rPr>
          <w:instrText xml:space="preserve"> PAGEREF _Toc417387027 \h </w:instrText>
        </w:r>
        <w:r w:rsidR="000B4620">
          <w:rPr>
            <w:noProof/>
            <w:webHidden/>
          </w:rPr>
        </w:r>
        <w:r w:rsidR="000B4620">
          <w:rPr>
            <w:noProof/>
            <w:webHidden/>
          </w:rPr>
          <w:fldChar w:fldCharType="separate"/>
        </w:r>
        <w:r w:rsidR="0061179A">
          <w:rPr>
            <w:noProof/>
            <w:webHidden/>
          </w:rPr>
          <w:t>19</w:t>
        </w:r>
        <w:r w:rsidR="000B4620">
          <w:rPr>
            <w:noProof/>
            <w:webHidden/>
          </w:rPr>
          <w:fldChar w:fldCharType="end"/>
        </w:r>
      </w:hyperlink>
    </w:p>
    <w:p w14:paraId="0085262D"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7028" w:history="1">
        <w:r w:rsidR="000B4620" w:rsidRPr="00CD6D19">
          <w:rPr>
            <w:rStyle w:val="Hiperhivatkozs"/>
            <w:noProof/>
            <w:lang w:eastAsia="ar-SA"/>
          </w:rPr>
          <w:t>Mobility project for adult education staff</w:t>
        </w:r>
        <w:r w:rsidR="000B4620">
          <w:rPr>
            <w:noProof/>
            <w:webHidden/>
          </w:rPr>
          <w:tab/>
        </w:r>
        <w:r w:rsidR="000B4620">
          <w:rPr>
            <w:noProof/>
            <w:webHidden/>
          </w:rPr>
          <w:fldChar w:fldCharType="begin"/>
        </w:r>
        <w:r w:rsidR="000B4620">
          <w:rPr>
            <w:noProof/>
            <w:webHidden/>
          </w:rPr>
          <w:instrText xml:space="preserve"> PAGEREF _Toc417387028 \h </w:instrText>
        </w:r>
        <w:r w:rsidR="000B4620">
          <w:rPr>
            <w:noProof/>
            <w:webHidden/>
          </w:rPr>
        </w:r>
        <w:r w:rsidR="000B4620">
          <w:rPr>
            <w:noProof/>
            <w:webHidden/>
          </w:rPr>
          <w:fldChar w:fldCharType="separate"/>
        </w:r>
        <w:r w:rsidR="0061179A">
          <w:rPr>
            <w:noProof/>
            <w:webHidden/>
          </w:rPr>
          <w:t>21</w:t>
        </w:r>
        <w:r w:rsidR="000B4620">
          <w:rPr>
            <w:noProof/>
            <w:webHidden/>
          </w:rPr>
          <w:fldChar w:fldCharType="end"/>
        </w:r>
      </w:hyperlink>
    </w:p>
    <w:p w14:paraId="0F162EBE"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7029" w:history="1">
        <w:r w:rsidR="000B4620" w:rsidRPr="00CD6D19">
          <w:rPr>
            <w:rStyle w:val="Hiperhivatkozs"/>
            <w:noProof/>
            <w:lang w:eastAsia="ar-SA"/>
          </w:rPr>
          <w:t>Mobility project for young people and youth workers</w:t>
        </w:r>
        <w:r w:rsidR="000B4620">
          <w:rPr>
            <w:noProof/>
            <w:webHidden/>
          </w:rPr>
          <w:tab/>
        </w:r>
        <w:r w:rsidR="000B4620">
          <w:rPr>
            <w:noProof/>
            <w:webHidden/>
          </w:rPr>
          <w:fldChar w:fldCharType="begin"/>
        </w:r>
        <w:r w:rsidR="000B4620">
          <w:rPr>
            <w:noProof/>
            <w:webHidden/>
          </w:rPr>
          <w:instrText xml:space="preserve"> PAGEREF _Toc417387029 \h </w:instrText>
        </w:r>
        <w:r w:rsidR="000B4620">
          <w:rPr>
            <w:noProof/>
            <w:webHidden/>
          </w:rPr>
        </w:r>
        <w:r w:rsidR="000B4620">
          <w:rPr>
            <w:noProof/>
            <w:webHidden/>
          </w:rPr>
          <w:fldChar w:fldCharType="separate"/>
        </w:r>
        <w:r w:rsidR="0061179A">
          <w:rPr>
            <w:noProof/>
            <w:webHidden/>
          </w:rPr>
          <w:t>24</w:t>
        </w:r>
        <w:r w:rsidR="000B4620">
          <w:rPr>
            <w:noProof/>
            <w:webHidden/>
          </w:rPr>
          <w:fldChar w:fldCharType="end"/>
        </w:r>
      </w:hyperlink>
    </w:p>
    <w:p w14:paraId="610BF0CF"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7030" w:history="1">
        <w:r w:rsidR="000B4620" w:rsidRPr="00CD6D19">
          <w:rPr>
            <w:rStyle w:val="Hiperhivatkozs"/>
            <w:noProof/>
            <w:lang w:eastAsia="ar-SA"/>
          </w:rPr>
          <w:t>Mobility project for higher education students and staff from/to Partner Countries</w:t>
        </w:r>
        <w:r w:rsidR="000B4620">
          <w:rPr>
            <w:noProof/>
            <w:webHidden/>
          </w:rPr>
          <w:tab/>
        </w:r>
        <w:r w:rsidR="000B4620">
          <w:rPr>
            <w:noProof/>
            <w:webHidden/>
          </w:rPr>
          <w:fldChar w:fldCharType="begin"/>
        </w:r>
        <w:r w:rsidR="000B4620">
          <w:rPr>
            <w:noProof/>
            <w:webHidden/>
          </w:rPr>
          <w:instrText xml:space="preserve"> PAGEREF _Toc417387030 \h </w:instrText>
        </w:r>
        <w:r w:rsidR="000B4620">
          <w:rPr>
            <w:noProof/>
            <w:webHidden/>
          </w:rPr>
        </w:r>
        <w:r w:rsidR="000B4620">
          <w:rPr>
            <w:noProof/>
            <w:webHidden/>
          </w:rPr>
          <w:fldChar w:fldCharType="separate"/>
        </w:r>
        <w:r w:rsidR="0061179A">
          <w:rPr>
            <w:noProof/>
            <w:webHidden/>
          </w:rPr>
          <w:t>29</w:t>
        </w:r>
        <w:r w:rsidR="000B4620">
          <w:rPr>
            <w:noProof/>
            <w:webHidden/>
          </w:rPr>
          <w:fldChar w:fldCharType="end"/>
        </w:r>
      </w:hyperlink>
    </w:p>
    <w:p w14:paraId="22222CF9" w14:textId="77777777" w:rsidR="000B4620" w:rsidRDefault="00936E19">
      <w:pPr>
        <w:pStyle w:val="TJ1"/>
        <w:tabs>
          <w:tab w:val="right" w:leader="dot" w:pos="8777"/>
        </w:tabs>
        <w:rPr>
          <w:rFonts w:asciiTheme="minorHAnsi" w:eastAsiaTheme="minorEastAsia" w:hAnsiTheme="minorHAnsi" w:cstheme="minorBidi"/>
          <w:noProof/>
          <w:color w:val="auto"/>
          <w:sz w:val="22"/>
          <w:szCs w:val="22"/>
        </w:rPr>
      </w:pPr>
      <w:hyperlink w:anchor="_Toc417387031" w:history="1">
        <w:r w:rsidR="000B4620" w:rsidRPr="00CD6D19">
          <w:rPr>
            <w:rStyle w:val="Hiperhivatkozs"/>
            <w:rFonts w:cs="Tahoma"/>
            <w:noProof/>
          </w:rPr>
          <w:t>Key Action 2: Cooperation for innovation and the exchange of good practices</w:t>
        </w:r>
        <w:r w:rsidR="000B4620">
          <w:rPr>
            <w:noProof/>
            <w:webHidden/>
          </w:rPr>
          <w:tab/>
        </w:r>
        <w:r w:rsidR="000B4620">
          <w:rPr>
            <w:noProof/>
            <w:webHidden/>
          </w:rPr>
          <w:fldChar w:fldCharType="begin"/>
        </w:r>
        <w:r w:rsidR="000B4620">
          <w:rPr>
            <w:noProof/>
            <w:webHidden/>
          </w:rPr>
          <w:instrText xml:space="preserve"> PAGEREF _Toc417387031 \h </w:instrText>
        </w:r>
        <w:r w:rsidR="000B4620">
          <w:rPr>
            <w:noProof/>
            <w:webHidden/>
          </w:rPr>
        </w:r>
        <w:r w:rsidR="000B4620">
          <w:rPr>
            <w:noProof/>
            <w:webHidden/>
          </w:rPr>
          <w:fldChar w:fldCharType="separate"/>
        </w:r>
        <w:r w:rsidR="0061179A">
          <w:rPr>
            <w:noProof/>
            <w:webHidden/>
          </w:rPr>
          <w:t>31</w:t>
        </w:r>
        <w:r w:rsidR="000B4620">
          <w:rPr>
            <w:noProof/>
            <w:webHidden/>
          </w:rPr>
          <w:fldChar w:fldCharType="end"/>
        </w:r>
      </w:hyperlink>
    </w:p>
    <w:p w14:paraId="142420AE"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7032" w:history="1">
        <w:r w:rsidR="000B4620" w:rsidRPr="00CD6D19">
          <w:rPr>
            <w:rStyle w:val="Hiperhivatkozs"/>
            <w:noProof/>
            <w:lang w:eastAsia="ar-SA"/>
          </w:rPr>
          <w:t>Strategic Partnerships</w:t>
        </w:r>
        <w:r w:rsidR="000B4620">
          <w:rPr>
            <w:noProof/>
            <w:webHidden/>
          </w:rPr>
          <w:tab/>
        </w:r>
        <w:r w:rsidR="000B4620">
          <w:rPr>
            <w:noProof/>
            <w:webHidden/>
          </w:rPr>
          <w:fldChar w:fldCharType="begin"/>
        </w:r>
        <w:r w:rsidR="000B4620">
          <w:rPr>
            <w:noProof/>
            <w:webHidden/>
          </w:rPr>
          <w:instrText xml:space="preserve"> PAGEREF _Toc417387032 \h </w:instrText>
        </w:r>
        <w:r w:rsidR="000B4620">
          <w:rPr>
            <w:noProof/>
            <w:webHidden/>
          </w:rPr>
        </w:r>
        <w:r w:rsidR="000B4620">
          <w:rPr>
            <w:noProof/>
            <w:webHidden/>
          </w:rPr>
          <w:fldChar w:fldCharType="separate"/>
        </w:r>
        <w:r w:rsidR="0061179A">
          <w:rPr>
            <w:noProof/>
            <w:webHidden/>
          </w:rPr>
          <w:t>31</w:t>
        </w:r>
        <w:r w:rsidR="000B4620">
          <w:rPr>
            <w:noProof/>
            <w:webHidden/>
          </w:rPr>
          <w:fldChar w:fldCharType="end"/>
        </w:r>
      </w:hyperlink>
    </w:p>
    <w:p w14:paraId="49066CFB" w14:textId="77777777" w:rsidR="000B4620" w:rsidRDefault="00936E19">
      <w:pPr>
        <w:pStyle w:val="TJ1"/>
        <w:tabs>
          <w:tab w:val="right" w:leader="dot" w:pos="8777"/>
        </w:tabs>
        <w:rPr>
          <w:rFonts w:asciiTheme="minorHAnsi" w:eastAsiaTheme="minorEastAsia" w:hAnsiTheme="minorHAnsi" w:cstheme="minorBidi"/>
          <w:noProof/>
          <w:color w:val="auto"/>
          <w:sz w:val="22"/>
          <w:szCs w:val="22"/>
        </w:rPr>
      </w:pPr>
      <w:hyperlink w:anchor="_Toc417387033" w:history="1">
        <w:r w:rsidR="000B4620" w:rsidRPr="00CD6D19">
          <w:rPr>
            <w:rStyle w:val="Hiperhivatkozs"/>
            <w:noProof/>
            <w:lang w:eastAsia="ar-SA"/>
          </w:rPr>
          <w:t>Key Action 3: Support for policy reform</w:t>
        </w:r>
        <w:r w:rsidR="000B4620">
          <w:rPr>
            <w:noProof/>
            <w:webHidden/>
          </w:rPr>
          <w:tab/>
        </w:r>
        <w:r w:rsidR="000B4620">
          <w:rPr>
            <w:noProof/>
            <w:webHidden/>
          </w:rPr>
          <w:fldChar w:fldCharType="begin"/>
        </w:r>
        <w:r w:rsidR="000B4620">
          <w:rPr>
            <w:noProof/>
            <w:webHidden/>
          </w:rPr>
          <w:instrText xml:space="preserve"> PAGEREF _Toc417387033 \h </w:instrText>
        </w:r>
        <w:r w:rsidR="000B4620">
          <w:rPr>
            <w:noProof/>
            <w:webHidden/>
          </w:rPr>
        </w:r>
        <w:r w:rsidR="000B4620">
          <w:rPr>
            <w:noProof/>
            <w:webHidden/>
          </w:rPr>
          <w:fldChar w:fldCharType="separate"/>
        </w:r>
        <w:r w:rsidR="0061179A">
          <w:rPr>
            <w:noProof/>
            <w:webHidden/>
          </w:rPr>
          <w:t>38</w:t>
        </w:r>
        <w:r w:rsidR="000B4620">
          <w:rPr>
            <w:noProof/>
            <w:webHidden/>
          </w:rPr>
          <w:fldChar w:fldCharType="end"/>
        </w:r>
      </w:hyperlink>
    </w:p>
    <w:p w14:paraId="168FB4C0"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7034" w:history="1">
        <w:r w:rsidR="000B4620" w:rsidRPr="00CD6D19">
          <w:rPr>
            <w:rStyle w:val="Hiperhivatkozs"/>
            <w:noProof/>
          </w:rPr>
          <w:t>Structured Dialogue: meetings between young people and decision-makers in the field of youth</w:t>
        </w:r>
        <w:r w:rsidR="000B4620">
          <w:rPr>
            <w:noProof/>
            <w:webHidden/>
          </w:rPr>
          <w:tab/>
        </w:r>
        <w:r w:rsidR="000B4620">
          <w:rPr>
            <w:noProof/>
            <w:webHidden/>
          </w:rPr>
          <w:fldChar w:fldCharType="begin"/>
        </w:r>
        <w:r w:rsidR="000B4620">
          <w:rPr>
            <w:noProof/>
            <w:webHidden/>
          </w:rPr>
          <w:instrText xml:space="preserve"> PAGEREF _Toc417387034 \h </w:instrText>
        </w:r>
        <w:r w:rsidR="000B4620">
          <w:rPr>
            <w:noProof/>
            <w:webHidden/>
          </w:rPr>
        </w:r>
        <w:r w:rsidR="000B4620">
          <w:rPr>
            <w:noProof/>
            <w:webHidden/>
          </w:rPr>
          <w:fldChar w:fldCharType="separate"/>
        </w:r>
        <w:r w:rsidR="0061179A">
          <w:rPr>
            <w:noProof/>
            <w:webHidden/>
          </w:rPr>
          <w:t>38</w:t>
        </w:r>
        <w:r w:rsidR="000B4620">
          <w:rPr>
            <w:noProof/>
            <w:webHidden/>
          </w:rPr>
          <w:fldChar w:fldCharType="end"/>
        </w:r>
      </w:hyperlink>
    </w:p>
    <w:p w14:paraId="2215DBE1" w14:textId="77777777" w:rsidR="000B4620" w:rsidRDefault="00936E19">
      <w:pPr>
        <w:pStyle w:val="TJ1"/>
        <w:tabs>
          <w:tab w:val="right" w:leader="dot" w:pos="8777"/>
        </w:tabs>
        <w:rPr>
          <w:rFonts w:asciiTheme="minorHAnsi" w:eastAsiaTheme="minorEastAsia" w:hAnsiTheme="minorHAnsi" w:cstheme="minorBidi"/>
          <w:noProof/>
          <w:color w:val="auto"/>
          <w:sz w:val="22"/>
          <w:szCs w:val="22"/>
        </w:rPr>
      </w:pPr>
      <w:hyperlink w:anchor="_Toc417387035" w:history="1">
        <w:r w:rsidR="000B4620" w:rsidRPr="00CD6D19">
          <w:rPr>
            <w:rStyle w:val="Hiperhivatkozs"/>
            <w:noProof/>
            <w:lang w:eastAsia="ar-SA"/>
          </w:rPr>
          <w:t>Annex III - Reference policy documents</w:t>
        </w:r>
        <w:r w:rsidR="000B4620">
          <w:rPr>
            <w:noProof/>
            <w:webHidden/>
          </w:rPr>
          <w:tab/>
        </w:r>
        <w:r w:rsidR="000B4620">
          <w:rPr>
            <w:noProof/>
            <w:webHidden/>
          </w:rPr>
          <w:fldChar w:fldCharType="begin"/>
        </w:r>
        <w:r w:rsidR="000B4620">
          <w:rPr>
            <w:noProof/>
            <w:webHidden/>
          </w:rPr>
          <w:instrText xml:space="preserve"> PAGEREF _Toc417387035 \h </w:instrText>
        </w:r>
        <w:r w:rsidR="000B4620">
          <w:rPr>
            <w:noProof/>
            <w:webHidden/>
          </w:rPr>
        </w:r>
        <w:r w:rsidR="000B4620">
          <w:rPr>
            <w:noProof/>
            <w:webHidden/>
          </w:rPr>
          <w:fldChar w:fldCharType="separate"/>
        </w:r>
        <w:r w:rsidR="0061179A">
          <w:rPr>
            <w:noProof/>
            <w:webHidden/>
          </w:rPr>
          <w:t>42</w:t>
        </w:r>
        <w:r w:rsidR="000B4620">
          <w:rPr>
            <w:noProof/>
            <w:webHidden/>
          </w:rPr>
          <w:fldChar w:fldCharType="end"/>
        </w:r>
      </w:hyperlink>
    </w:p>
    <w:p w14:paraId="3BA10E12"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7036" w:history="1">
        <w:r w:rsidR="000B4620" w:rsidRPr="00CD6D19">
          <w:rPr>
            <w:rStyle w:val="Hiperhivatkozs"/>
            <w:noProof/>
          </w:rPr>
          <w:t>Transversal policy priorities for education, training and youth</w:t>
        </w:r>
        <w:r w:rsidR="000B4620">
          <w:rPr>
            <w:noProof/>
            <w:webHidden/>
          </w:rPr>
          <w:tab/>
        </w:r>
        <w:r w:rsidR="000B4620">
          <w:rPr>
            <w:noProof/>
            <w:webHidden/>
          </w:rPr>
          <w:fldChar w:fldCharType="begin"/>
        </w:r>
        <w:r w:rsidR="000B4620">
          <w:rPr>
            <w:noProof/>
            <w:webHidden/>
          </w:rPr>
          <w:instrText xml:space="preserve"> PAGEREF _Toc417387036 \h </w:instrText>
        </w:r>
        <w:r w:rsidR="000B4620">
          <w:rPr>
            <w:noProof/>
            <w:webHidden/>
          </w:rPr>
        </w:r>
        <w:r w:rsidR="000B4620">
          <w:rPr>
            <w:noProof/>
            <w:webHidden/>
          </w:rPr>
          <w:fldChar w:fldCharType="separate"/>
        </w:r>
        <w:r w:rsidR="0061179A">
          <w:rPr>
            <w:noProof/>
            <w:webHidden/>
          </w:rPr>
          <w:t>42</w:t>
        </w:r>
        <w:r w:rsidR="000B4620">
          <w:rPr>
            <w:noProof/>
            <w:webHidden/>
          </w:rPr>
          <w:fldChar w:fldCharType="end"/>
        </w:r>
      </w:hyperlink>
    </w:p>
    <w:p w14:paraId="2CA59F62"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7037" w:history="1">
        <w:r w:rsidR="000B4620" w:rsidRPr="00CD6D19">
          <w:rPr>
            <w:rStyle w:val="Hiperhivatkozs"/>
            <w:noProof/>
            <w:lang w:eastAsia="ar-SA"/>
          </w:rPr>
          <w:t>Policy priorities in school education</w:t>
        </w:r>
        <w:r w:rsidR="000B4620">
          <w:rPr>
            <w:noProof/>
            <w:webHidden/>
          </w:rPr>
          <w:tab/>
        </w:r>
        <w:r w:rsidR="000B4620">
          <w:rPr>
            <w:noProof/>
            <w:webHidden/>
          </w:rPr>
          <w:fldChar w:fldCharType="begin"/>
        </w:r>
        <w:r w:rsidR="000B4620">
          <w:rPr>
            <w:noProof/>
            <w:webHidden/>
          </w:rPr>
          <w:instrText xml:space="preserve"> PAGEREF _Toc417387037 \h </w:instrText>
        </w:r>
        <w:r w:rsidR="000B4620">
          <w:rPr>
            <w:noProof/>
            <w:webHidden/>
          </w:rPr>
        </w:r>
        <w:r w:rsidR="000B4620">
          <w:rPr>
            <w:noProof/>
            <w:webHidden/>
          </w:rPr>
          <w:fldChar w:fldCharType="separate"/>
        </w:r>
        <w:r w:rsidR="0061179A">
          <w:rPr>
            <w:noProof/>
            <w:webHidden/>
          </w:rPr>
          <w:t>43</w:t>
        </w:r>
        <w:r w:rsidR="000B4620">
          <w:rPr>
            <w:noProof/>
            <w:webHidden/>
          </w:rPr>
          <w:fldChar w:fldCharType="end"/>
        </w:r>
      </w:hyperlink>
    </w:p>
    <w:p w14:paraId="68E03A15"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7038" w:history="1">
        <w:r w:rsidR="000B4620" w:rsidRPr="00CD6D19">
          <w:rPr>
            <w:rStyle w:val="Hiperhivatkozs"/>
            <w:noProof/>
            <w:lang w:eastAsia="ar-SA"/>
          </w:rPr>
          <w:t>Policy priorities in vocational education and training (VET)</w:t>
        </w:r>
        <w:r w:rsidR="000B4620">
          <w:rPr>
            <w:noProof/>
            <w:webHidden/>
          </w:rPr>
          <w:tab/>
        </w:r>
        <w:r w:rsidR="000B4620">
          <w:rPr>
            <w:noProof/>
            <w:webHidden/>
          </w:rPr>
          <w:fldChar w:fldCharType="begin"/>
        </w:r>
        <w:r w:rsidR="000B4620">
          <w:rPr>
            <w:noProof/>
            <w:webHidden/>
          </w:rPr>
          <w:instrText xml:space="preserve"> PAGEREF _Toc417387038 \h </w:instrText>
        </w:r>
        <w:r w:rsidR="000B4620">
          <w:rPr>
            <w:noProof/>
            <w:webHidden/>
          </w:rPr>
        </w:r>
        <w:r w:rsidR="000B4620">
          <w:rPr>
            <w:noProof/>
            <w:webHidden/>
          </w:rPr>
          <w:fldChar w:fldCharType="separate"/>
        </w:r>
        <w:r w:rsidR="0061179A">
          <w:rPr>
            <w:noProof/>
            <w:webHidden/>
          </w:rPr>
          <w:t>44</w:t>
        </w:r>
        <w:r w:rsidR="000B4620">
          <w:rPr>
            <w:noProof/>
            <w:webHidden/>
          </w:rPr>
          <w:fldChar w:fldCharType="end"/>
        </w:r>
      </w:hyperlink>
    </w:p>
    <w:p w14:paraId="7D211C67"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7039" w:history="1">
        <w:r w:rsidR="000B4620" w:rsidRPr="00CD6D19">
          <w:rPr>
            <w:rStyle w:val="Hiperhivatkozs"/>
            <w:noProof/>
            <w:lang w:eastAsia="ar-SA"/>
          </w:rPr>
          <w:t>Policy priorities in higher education</w:t>
        </w:r>
        <w:r w:rsidR="000B4620">
          <w:rPr>
            <w:noProof/>
            <w:webHidden/>
          </w:rPr>
          <w:tab/>
        </w:r>
        <w:r w:rsidR="000B4620">
          <w:rPr>
            <w:noProof/>
            <w:webHidden/>
          </w:rPr>
          <w:fldChar w:fldCharType="begin"/>
        </w:r>
        <w:r w:rsidR="000B4620">
          <w:rPr>
            <w:noProof/>
            <w:webHidden/>
          </w:rPr>
          <w:instrText xml:space="preserve"> PAGEREF _Toc417387039 \h </w:instrText>
        </w:r>
        <w:r w:rsidR="000B4620">
          <w:rPr>
            <w:noProof/>
            <w:webHidden/>
          </w:rPr>
        </w:r>
        <w:r w:rsidR="000B4620">
          <w:rPr>
            <w:noProof/>
            <w:webHidden/>
          </w:rPr>
          <w:fldChar w:fldCharType="separate"/>
        </w:r>
        <w:r w:rsidR="0061179A">
          <w:rPr>
            <w:noProof/>
            <w:webHidden/>
          </w:rPr>
          <w:t>45</w:t>
        </w:r>
        <w:r w:rsidR="000B4620">
          <w:rPr>
            <w:noProof/>
            <w:webHidden/>
          </w:rPr>
          <w:fldChar w:fldCharType="end"/>
        </w:r>
      </w:hyperlink>
    </w:p>
    <w:p w14:paraId="7A4BA761"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7040" w:history="1">
        <w:r w:rsidR="000B4620" w:rsidRPr="00CD6D19">
          <w:rPr>
            <w:rStyle w:val="Hiperhivatkozs"/>
            <w:noProof/>
            <w:lang w:eastAsia="ar-SA"/>
          </w:rPr>
          <w:t>Policy priorities in adult education</w:t>
        </w:r>
        <w:r w:rsidR="000B4620">
          <w:rPr>
            <w:noProof/>
            <w:webHidden/>
          </w:rPr>
          <w:tab/>
        </w:r>
        <w:r w:rsidR="000B4620">
          <w:rPr>
            <w:noProof/>
            <w:webHidden/>
          </w:rPr>
          <w:fldChar w:fldCharType="begin"/>
        </w:r>
        <w:r w:rsidR="000B4620">
          <w:rPr>
            <w:noProof/>
            <w:webHidden/>
          </w:rPr>
          <w:instrText xml:space="preserve"> PAGEREF _Toc417387040 \h </w:instrText>
        </w:r>
        <w:r w:rsidR="000B4620">
          <w:rPr>
            <w:noProof/>
            <w:webHidden/>
          </w:rPr>
        </w:r>
        <w:r w:rsidR="000B4620">
          <w:rPr>
            <w:noProof/>
            <w:webHidden/>
          </w:rPr>
          <w:fldChar w:fldCharType="separate"/>
        </w:r>
        <w:r w:rsidR="0061179A">
          <w:rPr>
            <w:noProof/>
            <w:webHidden/>
          </w:rPr>
          <w:t>45</w:t>
        </w:r>
        <w:r w:rsidR="000B4620">
          <w:rPr>
            <w:noProof/>
            <w:webHidden/>
          </w:rPr>
          <w:fldChar w:fldCharType="end"/>
        </w:r>
      </w:hyperlink>
    </w:p>
    <w:p w14:paraId="43614021" w14:textId="77777777" w:rsidR="000B4620" w:rsidRDefault="00936E19">
      <w:pPr>
        <w:pStyle w:val="TJ2"/>
        <w:tabs>
          <w:tab w:val="right" w:leader="dot" w:pos="8777"/>
        </w:tabs>
        <w:rPr>
          <w:rFonts w:asciiTheme="minorHAnsi" w:eastAsiaTheme="minorEastAsia" w:hAnsiTheme="minorHAnsi" w:cstheme="minorBidi"/>
          <w:noProof/>
          <w:color w:val="auto"/>
          <w:sz w:val="22"/>
          <w:szCs w:val="22"/>
        </w:rPr>
      </w:pPr>
      <w:hyperlink w:anchor="_Toc417387041" w:history="1">
        <w:r w:rsidR="000B4620" w:rsidRPr="00CD6D19">
          <w:rPr>
            <w:rStyle w:val="Hiperhivatkozs"/>
            <w:noProof/>
            <w:lang w:eastAsia="ar-SA"/>
          </w:rPr>
          <w:t>Policy priorities in the field of youth</w:t>
        </w:r>
        <w:r w:rsidR="000B4620">
          <w:rPr>
            <w:noProof/>
            <w:webHidden/>
          </w:rPr>
          <w:tab/>
        </w:r>
        <w:r w:rsidR="000B4620">
          <w:rPr>
            <w:noProof/>
            <w:webHidden/>
          </w:rPr>
          <w:fldChar w:fldCharType="begin"/>
        </w:r>
        <w:r w:rsidR="000B4620">
          <w:rPr>
            <w:noProof/>
            <w:webHidden/>
          </w:rPr>
          <w:instrText xml:space="preserve"> PAGEREF _Toc417387041 \h </w:instrText>
        </w:r>
        <w:r w:rsidR="000B4620">
          <w:rPr>
            <w:noProof/>
            <w:webHidden/>
          </w:rPr>
        </w:r>
        <w:r w:rsidR="000B4620">
          <w:rPr>
            <w:noProof/>
            <w:webHidden/>
          </w:rPr>
          <w:fldChar w:fldCharType="separate"/>
        </w:r>
        <w:r w:rsidR="0061179A">
          <w:rPr>
            <w:noProof/>
            <w:webHidden/>
          </w:rPr>
          <w:t>45</w:t>
        </w:r>
        <w:r w:rsidR="000B4620">
          <w:rPr>
            <w:noProof/>
            <w:webHidden/>
          </w:rPr>
          <w:fldChar w:fldCharType="end"/>
        </w:r>
      </w:hyperlink>
    </w:p>
    <w:p w14:paraId="21DD6CC4" w14:textId="77777777" w:rsidR="00BD4499" w:rsidRPr="007908D7" w:rsidRDefault="00BD4499" w:rsidP="00816E98">
      <w:pPr>
        <w:spacing w:after="60"/>
      </w:pPr>
      <w:r w:rsidRPr="007908D7">
        <w:rPr>
          <w:b/>
          <w:bCs/>
          <w:noProof/>
        </w:rPr>
        <w:fldChar w:fldCharType="end"/>
      </w:r>
    </w:p>
    <w:p w14:paraId="21DD6CC5" w14:textId="77777777" w:rsidR="00D2200F" w:rsidRPr="007908D7" w:rsidRDefault="00D2200F" w:rsidP="006441C4"/>
    <w:p w14:paraId="21DD6CC6" w14:textId="2BEAA34C" w:rsidR="0061179A" w:rsidRDefault="0061179A" w:rsidP="001D02E8">
      <w:pPr>
        <w:pStyle w:val="StyleHeading1Auto"/>
      </w:pPr>
    </w:p>
    <w:p w14:paraId="665DB033" w14:textId="77777777" w:rsidR="0061179A" w:rsidRPr="0061179A" w:rsidRDefault="0061179A" w:rsidP="0061179A"/>
    <w:p w14:paraId="5B8E2678" w14:textId="77777777" w:rsidR="0061179A" w:rsidRPr="0061179A" w:rsidRDefault="0061179A" w:rsidP="0061179A"/>
    <w:p w14:paraId="37A9EA39" w14:textId="77777777" w:rsidR="0061179A" w:rsidRPr="0061179A" w:rsidRDefault="0061179A" w:rsidP="0061179A"/>
    <w:p w14:paraId="572405FC" w14:textId="77777777" w:rsidR="0061179A" w:rsidRPr="0061179A" w:rsidRDefault="0061179A" w:rsidP="0061179A"/>
    <w:p w14:paraId="3E3E5835" w14:textId="77777777" w:rsidR="0061179A" w:rsidRPr="0061179A" w:rsidRDefault="0061179A" w:rsidP="0061179A"/>
    <w:p w14:paraId="12A8E40E" w14:textId="77777777" w:rsidR="0061179A" w:rsidRPr="0061179A" w:rsidRDefault="0061179A" w:rsidP="0061179A"/>
    <w:p w14:paraId="1371D4BB" w14:textId="77777777" w:rsidR="0061179A" w:rsidRPr="0061179A" w:rsidRDefault="0061179A" w:rsidP="0061179A"/>
    <w:p w14:paraId="7F9A274B" w14:textId="77777777" w:rsidR="0061179A" w:rsidRPr="0061179A" w:rsidRDefault="0061179A" w:rsidP="0061179A"/>
    <w:p w14:paraId="245D8F0F" w14:textId="77777777" w:rsidR="0061179A" w:rsidRPr="0061179A" w:rsidRDefault="0061179A" w:rsidP="0061179A"/>
    <w:p w14:paraId="7D2A31DF" w14:textId="77777777" w:rsidR="0061179A" w:rsidRPr="0061179A" w:rsidRDefault="0061179A" w:rsidP="0061179A"/>
    <w:p w14:paraId="5A6F0429" w14:textId="77777777" w:rsidR="0061179A" w:rsidRPr="0061179A" w:rsidRDefault="0061179A" w:rsidP="0061179A"/>
    <w:p w14:paraId="3662C226" w14:textId="77777777" w:rsidR="0061179A" w:rsidRPr="0061179A" w:rsidRDefault="0061179A" w:rsidP="0061179A"/>
    <w:p w14:paraId="0D2E5245" w14:textId="77777777" w:rsidR="0061179A" w:rsidRPr="0061179A" w:rsidRDefault="0061179A" w:rsidP="0061179A"/>
    <w:p w14:paraId="1A29500C" w14:textId="77777777" w:rsidR="0061179A" w:rsidRPr="0061179A" w:rsidRDefault="0061179A" w:rsidP="0061179A"/>
    <w:p w14:paraId="52744346" w14:textId="77777777" w:rsidR="0061179A" w:rsidRPr="0061179A" w:rsidRDefault="0061179A" w:rsidP="0061179A"/>
    <w:p w14:paraId="63875E7E" w14:textId="3DF09AED" w:rsidR="00F558E7" w:rsidRPr="007908D7" w:rsidRDefault="00F558E7" w:rsidP="001D02E8">
      <w:pPr>
        <w:pStyle w:val="StyleHeading1Auto"/>
      </w:pPr>
      <w:r w:rsidRPr="0061179A">
        <w:br w:type="page"/>
      </w:r>
      <w:bookmarkStart w:id="0" w:name="_Toc379898776"/>
      <w:bookmarkStart w:id="1" w:name="_Toc417386785"/>
      <w:r w:rsidR="001D02E8" w:rsidRPr="007908D7">
        <w:lastRenderedPageBreak/>
        <w:t xml:space="preserve">1. </w:t>
      </w:r>
      <w:r w:rsidRPr="007908D7">
        <w:t>I</w:t>
      </w:r>
      <w:r w:rsidR="001D02E8" w:rsidRPr="007908D7">
        <w:t>ntroduction</w:t>
      </w:r>
      <w:bookmarkEnd w:id="0"/>
      <w:bookmarkEnd w:id="1"/>
    </w:p>
    <w:p w14:paraId="21DD6CC7" w14:textId="77777777" w:rsidR="00F558E7" w:rsidRPr="007908D7" w:rsidRDefault="00F558E7" w:rsidP="00F558E7">
      <w:pPr>
        <w:rPr>
          <w:rFonts w:cs="Calibri"/>
          <w:color w:val="000000"/>
        </w:rPr>
      </w:pPr>
      <w:r w:rsidRPr="007908D7">
        <w:rPr>
          <w:rFonts w:cs="Calibri"/>
          <w:color w:val="000000"/>
        </w:rPr>
        <w:t>A large part of the Erasmus+ Programme is implemented under the indirect management mode. This means that National Agencies in the Programme Countries are in charge of the selection of projects to be funded at decentralised level and of accreditation of organisations/consortia in certain decentralised actions. National Agencies assess proposals</w:t>
      </w:r>
      <w:r w:rsidRPr="007908D7">
        <w:rPr>
          <w:rStyle w:val="Lbjegyzet-hivatkozs"/>
          <w:rFonts w:cs="Calibri"/>
          <w:color w:val="000000"/>
        </w:rPr>
        <w:footnoteReference w:id="2"/>
      </w:r>
      <w:r w:rsidRPr="007908D7">
        <w:rPr>
          <w:rFonts w:cs="Calibri"/>
          <w:color w:val="000000"/>
        </w:rPr>
        <w:t xml:space="preserve"> with the assistance of independent experts to ensure that only those of the highest quality are selected for funding and that only organisations/consortia fulfilling specified criteria obtain an accreditation. Thus, the final decision on the selection or rejection of applications and on the granting of accreditations is taken by the National Agencies. </w:t>
      </w:r>
    </w:p>
    <w:p w14:paraId="21DD6CC8" w14:textId="77777777" w:rsidR="000E26CA" w:rsidRPr="007908D7" w:rsidRDefault="000E26CA" w:rsidP="00F558E7">
      <w:pPr>
        <w:rPr>
          <w:rFonts w:cs="Calibri"/>
          <w:color w:val="000000"/>
        </w:rPr>
      </w:pPr>
    </w:p>
    <w:p w14:paraId="21DD6CC9" w14:textId="77777777" w:rsidR="00F558E7" w:rsidRPr="007908D7" w:rsidRDefault="00F558E7" w:rsidP="00F558E7">
      <w:pPr>
        <w:rPr>
          <w:rFonts w:cs="Calibri"/>
          <w:color w:val="000000"/>
          <w:lang w:eastAsia="ar-SA"/>
        </w:rPr>
      </w:pPr>
      <w:r w:rsidRPr="007908D7">
        <w:rPr>
          <w:rFonts w:cs="Calibri"/>
          <w:color w:val="000000"/>
          <w:lang w:eastAsia="ar-SA"/>
        </w:rPr>
        <w:t>This Guide for Experts is a tool for experts when assessing applications submitted under the Erasmus+ Programme</w:t>
      </w:r>
      <w:r w:rsidRPr="007908D7">
        <w:rPr>
          <w:rStyle w:val="Lbjegyzet-hivatkozs"/>
          <w:rFonts w:cs="Calibri"/>
          <w:color w:val="000000"/>
          <w:lang w:eastAsia="ar-SA"/>
        </w:rPr>
        <w:footnoteReference w:id="3"/>
      </w:r>
      <w:r w:rsidRPr="007908D7">
        <w:rPr>
          <w:rFonts w:cs="Calibri"/>
          <w:color w:val="000000"/>
          <w:lang w:eastAsia="ar-SA"/>
        </w:rPr>
        <w:t>. It provides instructions and guidance in order to ensure a standardised and high quality assessment of applications for the Programme actions managed by the National Agencies.</w:t>
      </w:r>
      <w:r w:rsidRPr="007908D7" w:rsidDel="00463613">
        <w:rPr>
          <w:rFonts w:cs="Calibri"/>
          <w:color w:val="000000"/>
          <w:lang w:eastAsia="ar-SA"/>
        </w:rPr>
        <w:t xml:space="preserve"> </w:t>
      </w:r>
      <w:r w:rsidRPr="007908D7">
        <w:rPr>
          <w:rFonts w:cs="Calibri"/>
          <w:color w:val="000000"/>
          <w:lang w:eastAsia="ar-SA"/>
        </w:rPr>
        <w:t xml:space="preserve"> </w:t>
      </w:r>
    </w:p>
    <w:p w14:paraId="21DD6CCA" w14:textId="77777777" w:rsidR="000E26CA" w:rsidRPr="007908D7" w:rsidRDefault="000E26CA" w:rsidP="00F558E7">
      <w:pPr>
        <w:rPr>
          <w:rFonts w:cs="Calibri"/>
          <w:color w:val="000000"/>
          <w:spacing w:val="-5"/>
          <w:lang w:eastAsia="ar-SA"/>
        </w:rPr>
      </w:pPr>
    </w:p>
    <w:p w14:paraId="21DD6CCB" w14:textId="77777777" w:rsidR="00F558E7" w:rsidRPr="007908D7" w:rsidRDefault="00F558E7" w:rsidP="00F558E7">
      <w:pPr>
        <w:rPr>
          <w:rFonts w:cs="Calibri"/>
          <w:color w:val="000000"/>
          <w:spacing w:val="-5"/>
          <w:lang w:eastAsia="ar-SA"/>
        </w:rPr>
      </w:pPr>
      <w:r w:rsidRPr="007908D7">
        <w:rPr>
          <w:rFonts w:cs="Calibri"/>
          <w:color w:val="000000"/>
          <w:spacing w:val="-5"/>
          <w:lang w:eastAsia="ar-SA"/>
        </w:rPr>
        <w:t xml:space="preserve">The Guide for Experts provides information on: </w:t>
      </w:r>
    </w:p>
    <w:p w14:paraId="21DD6CCC" w14:textId="77777777" w:rsidR="00F558E7" w:rsidRPr="007908D7" w:rsidRDefault="00F558E7" w:rsidP="00B11378">
      <w:pPr>
        <w:pStyle w:val="Felsorols"/>
        <w:numPr>
          <w:ilvl w:val="0"/>
          <w:numId w:val="11"/>
        </w:numPr>
        <w:spacing w:after="240"/>
        <w:contextualSpacing w:val="0"/>
        <w:rPr>
          <w:rFonts w:cs="Calibri"/>
          <w:color w:val="000000"/>
          <w:lang w:eastAsia="ar-SA"/>
        </w:rPr>
      </w:pPr>
      <w:r w:rsidRPr="007908D7">
        <w:rPr>
          <w:rFonts w:cs="Calibri"/>
          <w:color w:val="000000"/>
          <w:lang w:eastAsia="ar-SA"/>
        </w:rPr>
        <w:t xml:space="preserve">the role and appointment of experts; </w:t>
      </w:r>
    </w:p>
    <w:p w14:paraId="21DD6CCD" w14:textId="77777777" w:rsidR="00F558E7" w:rsidRPr="007908D7" w:rsidRDefault="00F558E7" w:rsidP="00DB7E9F">
      <w:pPr>
        <w:pStyle w:val="Felsorols"/>
        <w:numPr>
          <w:ilvl w:val="0"/>
          <w:numId w:val="11"/>
        </w:numPr>
        <w:spacing w:after="240"/>
        <w:contextualSpacing w:val="0"/>
        <w:rPr>
          <w:rFonts w:cs="Calibri"/>
          <w:color w:val="000000"/>
          <w:lang w:eastAsia="ar-SA"/>
        </w:rPr>
      </w:pPr>
      <w:r w:rsidRPr="007908D7">
        <w:rPr>
          <w:rFonts w:cs="Calibri"/>
          <w:color w:val="000000"/>
          <w:lang w:eastAsia="ar-SA"/>
        </w:rPr>
        <w:t xml:space="preserve">the principles of the assessment; </w:t>
      </w:r>
    </w:p>
    <w:p w14:paraId="21DD6CCE" w14:textId="77777777" w:rsidR="00F558E7" w:rsidRPr="007908D7" w:rsidRDefault="00F558E7" w:rsidP="00B11378">
      <w:pPr>
        <w:pStyle w:val="Felsorols"/>
        <w:numPr>
          <w:ilvl w:val="0"/>
          <w:numId w:val="11"/>
        </w:numPr>
        <w:spacing w:after="240"/>
        <w:contextualSpacing w:val="0"/>
        <w:rPr>
          <w:rFonts w:cs="Calibri"/>
          <w:color w:val="000000"/>
          <w:lang w:eastAsia="ar-SA"/>
        </w:rPr>
      </w:pPr>
      <w:r w:rsidRPr="007908D7">
        <w:rPr>
          <w:rFonts w:cs="Calibri"/>
          <w:color w:val="000000"/>
          <w:lang w:eastAsia="ar-SA"/>
        </w:rPr>
        <w:t>the assessment process in practice;</w:t>
      </w:r>
    </w:p>
    <w:p w14:paraId="21DD6CCF" w14:textId="77777777" w:rsidR="00F558E7" w:rsidRPr="007908D7" w:rsidRDefault="00F558E7" w:rsidP="00B11378">
      <w:pPr>
        <w:pStyle w:val="Felsorols"/>
        <w:numPr>
          <w:ilvl w:val="0"/>
          <w:numId w:val="11"/>
        </w:numPr>
        <w:spacing w:after="240"/>
        <w:contextualSpacing w:val="0"/>
        <w:rPr>
          <w:rFonts w:cs="Calibri"/>
          <w:color w:val="000000"/>
          <w:lang w:eastAsia="ar-SA"/>
        </w:rPr>
      </w:pPr>
      <w:proofErr w:type="gramStart"/>
      <w:r w:rsidRPr="007908D7">
        <w:rPr>
          <w:rFonts w:cs="Calibri"/>
          <w:color w:val="000000"/>
          <w:lang w:eastAsia="ar-SA"/>
        </w:rPr>
        <w:t>information</w:t>
      </w:r>
      <w:proofErr w:type="gramEnd"/>
      <w:r w:rsidRPr="007908D7">
        <w:rPr>
          <w:rFonts w:cs="Calibri"/>
          <w:color w:val="000000"/>
          <w:lang w:eastAsia="ar-SA"/>
        </w:rPr>
        <w:t xml:space="preserve"> on how to assess the award criteria for each action and field. </w:t>
      </w:r>
    </w:p>
    <w:p w14:paraId="21DD6CD0" w14:textId="77777777" w:rsidR="00F558E7" w:rsidRPr="007908D7" w:rsidRDefault="00F558E7" w:rsidP="001D02E8">
      <w:pPr>
        <w:pStyle w:val="StyleHeading1Auto"/>
      </w:pPr>
      <w:bookmarkStart w:id="2" w:name="_Toc379898777"/>
      <w:bookmarkStart w:id="3" w:name="_Toc417386786"/>
      <w:r w:rsidRPr="007908D7">
        <w:t>2. E</w:t>
      </w:r>
      <w:r w:rsidR="001D02E8" w:rsidRPr="007908D7">
        <w:t>xperts</w:t>
      </w:r>
      <w:bookmarkEnd w:id="2"/>
      <w:bookmarkEnd w:id="3"/>
    </w:p>
    <w:p w14:paraId="21DD6CD1" w14:textId="77777777" w:rsidR="00F558E7" w:rsidRPr="007908D7" w:rsidRDefault="00F558E7" w:rsidP="001D02E8">
      <w:pPr>
        <w:pStyle w:val="StyleHeading2VerdanaAuto"/>
      </w:pPr>
      <w:bookmarkStart w:id="4" w:name="_Toc379898778"/>
      <w:bookmarkStart w:id="5" w:name="_Toc417386787"/>
      <w:r w:rsidRPr="007908D7">
        <w:t>2.1 Role of experts</w:t>
      </w:r>
      <w:bookmarkEnd w:id="4"/>
      <w:bookmarkEnd w:id="5"/>
    </w:p>
    <w:p w14:paraId="21DD6CD2" w14:textId="77777777" w:rsidR="00F558E7" w:rsidRPr="007908D7" w:rsidRDefault="00F558E7" w:rsidP="00F558E7">
      <w:pPr>
        <w:rPr>
          <w:rFonts w:cs="Calibri"/>
          <w:color w:val="000000"/>
          <w:lang w:eastAsia="ar-SA"/>
        </w:rPr>
      </w:pPr>
      <w:r w:rsidRPr="007908D7">
        <w:rPr>
          <w:rFonts w:cs="Calibri"/>
          <w:color w:val="000000"/>
          <w:lang w:eastAsia="ar-SA"/>
        </w:rPr>
        <w:t xml:space="preserve">The assessment and selection of grant applications is organised on the basis of a peer review system following a transparent process that guarantees impartiality and equal treatment of all applicants.   </w:t>
      </w:r>
    </w:p>
    <w:p w14:paraId="21DD6CD3" w14:textId="77777777" w:rsidR="000E26CA" w:rsidRPr="007908D7" w:rsidRDefault="000E26CA" w:rsidP="00F558E7">
      <w:pPr>
        <w:rPr>
          <w:rFonts w:cs="Calibri"/>
          <w:color w:val="000000"/>
          <w:lang w:eastAsia="ar-SA"/>
        </w:rPr>
      </w:pPr>
    </w:p>
    <w:p w14:paraId="21DD6CD4" w14:textId="77777777" w:rsidR="00F558E7" w:rsidRPr="007908D7" w:rsidRDefault="00F558E7" w:rsidP="00F558E7">
      <w:pPr>
        <w:rPr>
          <w:rFonts w:cs="Calibri"/>
          <w:color w:val="000000"/>
          <w:lang w:eastAsia="ar-SA"/>
        </w:rPr>
      </w:pPr>
      <w:r w:rsidRPr="007908D7">
        <w:rPr>
          <w:rFonts w:cs="Calibri"/>
          <w:color w:val="000000"/>
          <w:lang w:eastAsia="ar-SA"/>
        </w:rPr>
        <w:t xml:space="preserve">The role of experts is very important to provide a fair, impartial, consistent and accurate assessment of project applications according to the objectives of the action and the policy priorities for the concerned action and field of education, training or youth. </w:t>
      </w:r>
    </w:p>
    <w:p w14:paraId="21DD6CD5" w14:textId="77777777" w:rsidR="000E26CA" w:rsidRPr="007908D7" w:rsidRDefault="000E26CA" w:rsidP="00F558E7">
      <w:pPr>
        <w:rPr>
          <w:rFonts w:cs="Calibri"/>
          <w:color w:val="000000"/>
          <w:lang w:eastAsia="ar-SA"/>
        </w:rPr>
      </w:pPr>
    </w:p>
    <w:p w14:paraId="21DD6CD6" w14:textId="77777777" w:rsidR="00F558E7" w:rsidRPr="007908D7" w:rsidRDefault="00F558E7" w:rsidP="00F558E7">
      <w:pPr>
        <w:rPr>
          <w:rFonts w:cs="Calibri"/>
          <w:color w:val="000000"/>
          <w:lang w:eastAsia="ar-SA"/>
        </w:rPr>
      </w:pPr>
      <w:r w:rsidRPr="007908D7">
        <w:rPr>
          <w:rFonts w:cs="Calibri"/>
          <w:color w:val="000000"/>
          <w:lang w:eastAsia="ar-SA"/>
        </w:rPr>
        <w:t xml:space="preserve">The assessment is an essential part in the selection procedure. Based on the experts' assessment, a list of grant applications per action and per field ranked in quality order is established, which serves as a basis for the National Agency to take the grant award decision, following the proposal of the Evaluation Committee. </w:t>
      </w:r>
    </w:p>
    <w:p w14:paraId="21DD6CD7" w14:textId="77777777" w:rsidR="000E26CA" w:rsidRPr="007908D7" w:rsidRDefault="000E26CA" w:rsidP="00F558E7">
      <w:pPr>
        <w:rPr>
          <w:rFonts w:cs="Calibri"/>
          <w:color w:val="000000"/>
          <w:lang w:eastAsia="ar-SA"/>
        </w:rPr>
      </w:pPr>
    </w:p>
    <w:p w14:paraId="21DD6CD8" w14:textId="77777777" w:rsidR="00F558E7" w:rsidRPr="007908D7" w:rsidRDefault="00F558E7" w:rsidP="00F558E7">
      <w:pPr>
        <w:rPr>
          <w:rFonts w:cs="Calibri"/>
          <w:color w:val="000000"/>
          <w:lang w:eastAsia="ar-SA"/>
        </w:rPr>
      </w:pPr>
      <w:r w:rsidRPr="007908D7">
        <w:rPr>
          <w:rFonts w:cs="Calibri"/>
          <w:color w:val="000000"/>
          <w:lang w:eastAsia="ar-SA"/>
        </w:rPr>
        <w:t>The assessment of applications for accreditation results in the decision of awarding or refusing the accreditation.</w:t>
      </w:r>
    </w:p>
    <w:p w14:paraId="21DD6CD9" w14:textId="20926C01" w:rsidR="00F558E7" w:rsidRPr="007908D7" w:rsidRDefault="00F558E7" w:rsidP="00F558E7">
      <w:pPr>
        <w:rPr>
          <w:rFonts w:cs="Calibri"/>
          <w:color w:val="000000"/>
          <w:lang w:eastAsia="ar-SA"/>
        </w:rPr>
      </w:pPr>
      <w:r w:rsidRPr="007908D7">
        <w:rPr>
          <w:rFonts w:cs="Calibri"/>
          <w:color w:val="000000"/>
          <w:lang w:eastAsia="ar-SA"/>
        </w:rPr>
        <w:t xml:space="preserve">Based on the experts' comments, the National Agency </w:t>
      </w:r>
      <w:r w:rsidR="008E11C3">
        <w:rPr>
          <w:rFonts w:cs="Calibri"/>
          <w:color w:val="000000"/>
          <w:lang w:eastAsia="ar-SA"/>
        </w:rPr>
        <w:t>shall</w:t>
      </w:r>
      <w:r w:rsidR="00C319B1">
        <w:rPr>
          <w:rFonts w:cs="Calibri"/>
          <w:color w:val="000000"/>
          <w:lang w:eastAsia="ar-SA"/>
        </w:rPr>
        <w:t xml:space="preserve"> provide </w:t>
      </w:r>
      <w:r w:rsidRPr="007908D7">
        <w:rPr>
          <w:rFonts w:cs="Calibri"/>
          <w:color w:val="000000"/>
          <w:lang w:eastAsia="ar-SA"/>
        </w:rPr>
        <w:t>feedback to the applicants on the quality of their application</w:t>
      </w:r>
      <w:r w:rsidR="00C319B1">
        <w:rPr>
          <w:rFonts w:cs="Calibri"/>
          <w:color w:val="000000"/>
          <w:lang w:eastAsia="ar-SA"/>
        </w:rPr>
        <w:t xml:space="preserve"> in order to ensure transparency and help </w:t>
      </w:r>
      <w:r w:rsidR="00C319B1">
        <w:rPr>
          <w:rFonts w:cs="Calibri"/>
          <w:color w:val="000000"/>
          <w:lang w:eastAsia="ar-SA"/>
        </w:rPr>
        <w:lastRenderedPageBreak/>
        <w:t>non-selected applicants to improve the quality of their possible future applications</w:t>
      </w:r>
      <w:r w:rsidRPr="007908D7">
        <w:rPr>
          <w:rFonts w:cs="Calibri"/>
          <w:color w:val="000000"/>
          <w:lang w:eastAsia="ar-SA"/>
        </w:rPr>
        <w:t xml:space="preserve"> (cf. section 4). </w:t>
      </w:r>
    </w:p>
    <w:p w14:paraId="21DD6CDA" w14:textId="77777777" w:rsidR="00F558E7" w:rsidRPr="007908D7" w:rsidRDefault="00F558E7" w:rsidP="001D02E8">
      <w:pPr>
        <w:pStyle w:val="StyleHeading2VerdanaAuto"/>
      </w:pPr>
      <w:bookmarkStart w:id="6" w:name="_Toc379898779"/>
      <w:bookmarkStart w:id="7" w:name="_Toc417386788"/>
      <w:r w:rsidRPr="007908D7">
        <w:t>2.2 Appointment of experts, code of conduct and conflict of interest</w:t>
      </w:r>
      <w:bookmarkEnd w:id="6"/>
      <w:bookmarkEnd w:id="7"/>
    </w:p>
    <w:p w14:paraId="21DD6CDB" w14:textId="77777777" w:rsidR="00F558E7" w:rsidRPr="007908D7" w:rsidRDefault="00F558E7" w:rsidP="00F558E7">
      <w:pPr>
        <w:rPr>
          <w:rFonts w:cs="Calibri"/>
          <w:color w:val="000000"/>
          <w:lang w:eastAsia="ar-SA"/>
        </w:rPr>
      </w:pPr>
      <w:r w:rsidRPr="007908D7">
        <w:rPr>
          <w:rFonts w:cs="Calibri"/>
          <w:color w:val="000000"/>
          <w:lang w:eastAsia="ar-SA"/>
        </w:rPr>
        <w:t xml:space="preserve">Experts are appointed on the basis of their skills and knowledge in the areas and the specific field(s) of </w:t>
      </w:r>
      <w:proofErr w:type="gramStart"/>
      <w:r w:rsidRPr="007908D7">
        <w:rPr>
          <w:rFonts w:cs="Calibri"/>
          <w:color w:val="000000"/>
          <w:lang w:eastAsia="ar-SA"/>
        </w:rPr>
        <w:t>education,</w:t>
      </w:r>
      <w:proofErr w:type="gramEnd"/>
      <w:r w:rsidRPr="007908D7">
        <w:rPr>
          <w:rFonts w:cs="Calibri"/>
          <w:color w:val="000000"/>
          <w:lang w:eastAsia="ar-SA"/>
        </w:rPr>
        <w:t xml:space="preserve"> training and youth in which they are asked to assess applications. </w:t>
      </w:r>
    </w:p>
    <w:p w14:paraId="21DD6CDC" w14:textId="77777777" w:rsidR="000E26CA" w:rsidRPr="007908D7" w:rsidRDefault="000E26CA" w:rsidP="00F558E7">
      <w:pPr>
        <w:rPr>
          <w:rFonts w:cs="Calibri"/>
          <w:color w:val="000000"/>
          <w:lang w:eastAsia="ar-SA"/>
        </w:rPr>
      </w:pPr>
    </w:p>
    <w:p w14:paraId="21DD6CDD" w14:textId="77777777" w:rsidR="00F558E7" w:rsidRPr="007908D7" w:rsidRDefault="00F558E7" w:rsidP="00F558E7">
      <w:pPr>
        <w:rPr>
          <w:rFonts w:cs="Calibri"/>
          <w:color w:val="000000"/>
          <w:lang w:eastAsia="ar-SA"/>
        </w:rPr>
      </w:pPr>
      <w:r w:rsidRPr="007908D7">
        <w:rPr>
          <w:rFonts w:cs="Calibri"/>
          <w:color w:val="000000"/>
          <w:lang w:eastAsia="ar-SA"/>
        </w:rPr>
        <w:t xml:space="preserve">To ensure their independence, the names of the experts are not made public. </w:t>
      </w:r>
    </w:p>
    <w:p w14:paraId="21DD6CDE" w14:textId="77777777" w:rsidR="00F558E7" w:rsidRPr="007908D7" w:rsidRDefault="00F558E7" w:rsidP="00F558E7">
      <w:pPr>
        <w:rPr>
          <w:rFonts w:cs="Calibri"/>
          <w:color w:val="000000"/>
          <w:lang w:eastAsia="ar-SA"/>
        </w:rPr>
      </w:pPr>
      <w:r w:rsidRPr="007908D7">
        <w:rPr>
          <w:rFonts w:cs="Calibri"/>
          <w:color w:val="000000"/>
          <w:lang w:eastAsia="ar-SA"/>
        </w:rPr>
        <w:t xml:space="preserve">Experts are required to perform the assessment to the highest professional standards and within the deadline agreed with the National Agency. </w:t>
      </w:r>
    </w:p>
    <w:p w14:paraId="21DD6CDF" w14:textId="77777777" w:rsidR="000E26CA" w:rsidRPr="007908D7" w:rsidRDefault="000E26CA" w:rsidP="00F558E7">
      <w:pPr>
        <w:rPr>
          <w:rFonts w:cs="Calibri"/>
          <w:color w:val="000000"/>
          <w:lang w:eastAsia="ar-SA"/>
        </w:rPr>
      </w:pPr>
    </w:p>
    <w:p w14:paraId="21DD6CE0" w14:textId="77777777" w:rsidR="00F558E7" w:rsidRPr="007908D7" w:rsidRDefault="00F558E7" w:rsidP="00F558E7">
      <w:pPr>
        <w:rPr>
          <w:rFonts w:cs="Calibri"/>
          <w:color w:val="000000"/>
          <w:lang w:eastAsia="ar-SA"/>
        </w:rPr>
      </w:pPr>
      <w:r w:rsidRPr="007908D7">
        <w:rPr>
          <w:rFonts w:cs="Calibri"/>
          <w:color w:val="000000"/>
          <w:lang w:eastAsia="ar-SA"/>
        </w:rPr>
        <w:t xml:space="preserve">Through the appointment by the National Agency experts are bound to a code of conduct as set out in the appointment letter or contract with the expert. </w:t>
      </w:r>
    </w:p>
    <w:p w14:paraId="21DD6CE1" w14:textId="77777777" w:rsidR="00F558E7" w:rsidRPr="007908D7" w:rsidRDefault="00F558E7" w:rsidP="00F558E7">
      <w:pPr>
        <w:rPr>
          <w:rFonts w:cs="Calibri"/>
          <w:color w:val="000000"/>
          <w:lang w:eastAsia="ar-SA"/>
        </w:rPr>
      </w:pPr>
      <w:r w:rsidRPr="007908D7">
        <w:rPr>
          <w:rFonts w:cs="Calibri"/>
          <w:color w:val="000000"/>
          <w:lang w:eastAsia="ar-SA"/>
        </w:rPr>
        <w:t>All information related to the assessment process is strictly confidential. Therefore, experts are not allowed to disclose any information about the applications submitted and results of the assessment and selection to the public.</w:t>
      </w:r>
      <w:r w:rsidRPr="007908D7">
        <w:rPr>
          <w:rStyle w:val="Lbjegyzet-hivatkozs"/>
          <w:rFonts w:cs="Calibri"/>
          <w:color w:val="000000"/>
          <w:lang w:eastAsia="ar-SA"/>
        </w:rPr>
        <w:footnoteReference w:id="4"/>
      </w:r>
      <w:r w:rsidRPr="007908D7">
        <w:rPr>
          <w:rFonts w:cs="Calibri"/>
          <w:color w:val="000000"/>
          <w:lang w:eastAsia="ar-SA"/>
        </w:rPr>
        <w:t xml:space="preserve"> </w:t>
      </w:r>
    </w:p>
    <w:p w14:paraId="21DD6CE2" w14:textId="77777777" w:rsidR="000E26CA" w:rsidRPr="007908D7" w:rsidRDefault="000E26CA" w:rsidP="00F558E7">
      <w:pPr>
        <w:rPr>
          <w:rFonts w:cs="Calibri"/>
          <w:color w:val="000000"/>
          <w:lang w:eastAsia="ar-SA"/>
        </w:rPr>
      </w:pPr>
    </w:p>
    <w:p w14:paraId="21DD6CE3" w14:textId="77777777" w:rsidR="00F558E7" w:rsidRPr="007908D7" w:rsidRDefault="00F558E7" w:rsidP="00F558E7">
      <w:pPr>
        <w:rPr>
          <w:rFonts w:cs="Calibri"/>
          <w:color w:val="000000"/>
          <w:lang w:eastAsia="ar-SA"/>
        </w:rPr>
      </w:pPr>
      <w:r w:rsidRPr="007908D7">
        <w:rPr>
          <w:rFonts w:cs="Calibri"/>
          <w:color w:val="000000"/>
          <w:lang w:eastAsia="ar-SA"/>
        </w:rPr>
        <w:t xml:space="preserve">Depending on the action and the level of grant requested, the assessment of applications will be undertaken by minimum one or two experts, which can be either internal or external to the National Agency. Experts can also be appointed from another Erasmus+ Programme country than the one of the National Agency. </w:t>
      </w:r>
    </w:p>
    <w:p w14:paraId="21DD6CE4" w14:textId="77777777" w:rsidR="000E26CA" w:rsidRPr="007908D7" w:rsidRDefault="000E26CA" w:rsidP="00F558E7">
      <w:pPr>
        <w:rPr>
          <w:rFonts w:cs="Calibri"/>
          <w:color w:val="000000"/>
          <w:lang w:eastAsia="ar-SA"/>
        </w:rPr>
      </w:pPr>
    </w:p>
    <w:p w14:paraId="21DD6CE5" w14:textId="18EE7D33" w:rsidR="00F558E7" w:rsidRPr="007908D7" w:rsidRDefault="00F558E7" w:rsidP="00F558E7">
      <w:pPr>
        <w:rPr>
          <w:rFonts w:cs="Calibri"/>
          <w:color w:val="000000"/>
          <w:lang w:eastAsia="ar-SA"/>
        </w:rPr>
      </w:pPr>
      <w:r w:rsidRPr="007908D7">
        <w:rPr>
          <w:rFonts w:cs="Calibri"/>
          <w:color w:val="000000"/>
          <w:lang w:eastAsia="ar-SA"/>
        </w:rPr>
        <w:t>Experts must not have a conflict of interest</w:t>
      </w:r>
      <w:r w:rsidRPr="007908D7">
        <w:rPr>
          <w:rFonts w:cs="Calibri"/>
          <w:color w:val="000000"/>
          <w:vertAlign w:val="superscript"/>
          <w:lang w:eastAsia="ar-SA"/>
        </w:rPr>
        <w:footnoteReference w:id="5"/>
      </w:r>
      <w:r w:rsidRPr="007908D7">
        <w:rPr>
          <w:rFonts w:cs="Calibri"/>
          <w:color w:val="000000"/>
          <w:lang w:eastAsia="ar-SA"/>
        </w:rPr>
        <w:t xml:space="preserve"> in relation to the proposals on which they are </w:t>
      </w:r>
      <w:r w:rsidRPr="00C35C03">
        <w:rPr>
          <w:rFonts w:cs="Calibri"/>
          <w:color w:val="000000"/>
          <w:lang w:eastAsia="ar-SA"/>
        </w:rPr>
        <w:t>requested to give their opinion.  To this end, they sign a declaration provided by the National Agency that no such conflict of interest exists and that they undertake to inform the National Agency of both the existence and its nature</w:t>
      </w:r>
      <w:r w:rsidRPr="007908D7">
        <w:rPr>
          <w:rFonts w:cs="Calibri"/>
          <w:color w:val="000000"/>
          <w:lang w:eastAsia="ar-SA"/>
        </w:rPr>
        <w:t xml:space="preserve"> should such conflict arise (cf. template in </w:t>
      </w:r>
      <w:r w:rsidR="00CC7103">
        <w:rPr>
          <w:rFonts w:cs="Calibri"/>
          <w:color w:val="000000"/>
          <w:lang w:eastAsia="ar-SA"/>
        </w:rPr>
        <w:t>A</w:t>
      </w:r>
      <w:r w:rsidR="00CC7103" w:rsidRPr="007908D7">
        <w:rPr>
          <w:rFonts w:cs="Calibri"/>
          <w:color w:val="000000"/>
          <w:lang w:eastAsia="ar-SA"/>
        </w:rPr>
        <w:t xml:space="preserve">nnex </w:t>
      </w:r>
      <w:r w:rsidR="00CC7103">
        <w:rPr>
          <w:rFonts w:cs="Calibri"/>
          <w:color w:val="000000"/>
          <w:lang w:eastAsia="ar-SA"/>
        </w:rPr>
        <w:t>I</w:t>
      </w:r>
      <w:r w:rsidR="00CC7103" w:rsidRPr="007908D7">
        <w:rPr>
          <w:rFonts w:cs="Calibri"/>
          <w:color w:val="000000"/>
          <w:lang w:eastAsia="ar-SA"/>
        </w:rPr>
        <w:t xml:space="preserve"> </w:t>
      </w:r>
      <w:r w:rsidRPr="007908D7">
        <w:rPr>
          <w:rFonts w:cs="Calibri"/>
          <w:color w:val="000000"/>
          <w:lang w:eastAsia="ar-SA"/>
        </w:rPr>
        <w:t>to this Guide). The same declaration binds experts to confidentiality.</w:t>
      </w:r>
    </w:p>
    <w:p w14:paraId="21DD6CE6" w14:textId="77777777" w:rsidR="000E26CA" w:rsidRPr="007908D7" w:rsidRDefault="000E26CA" w:rsidP="00F558E7">
      <w:pPr>
        <w:rPr>
          <w:rFonts w:cs="Calibri"/>
          <w:color w:val="000000"/>
          <w:lang w:eastAsia="ar-SA"/>
        </w:rPr>
      </w:pPr>
    </w:p>
    <w:p w14:paraId="21DD6CE7" w14:textId="77777777" w:rsidR="00F558E7" w:rsidRPr="007908D7" w:rsidRDefault="00F558E7" w:rsidP="00F558E7">
      <w:pPr>
        <w:rPr>
          <w:rFonts w:cs="Calibri"/>
          <w:color w:val="000000"/>
          <w:lang w:eastAsia="ar-SA"/>
        </w:rPr>
      </w:pPr>
      <w:r w:rsidRPr="007908D7">
        <w:rPr>
          <w:rFonts w:cs="Calibri"/>
          <w:color w:val="000000"/>
          <w:lang w:eastAsia="ar-SA"/>
        </w:rPr>
        <w:t xml:space="preserve">Persons involved in an application in the selection round for the action under assessment are considered as having a conflict of interest for that selection round and will not be appointed experts. </w:t>
      </w:r>
    </w:p>
    <w:p w14:paraId="21DD6CE8" w14:textId="77777777" w:rsidR="000E26CA" w:rsidRPr="007908D7" w:rsidRDefault="000E26CA" w:rsidP="00F558E7">
      <w:pPr>
        <w:rPr>
          <w:rFonts w:cs="Calibri"/>
          <w:color w:val="000000"/>
          <w:lang w:eastAsia="ar-SA"/>
        </w:rPr>
      </w:pPr>
    </w:p>
    <w:p w14:paraId="21DD6CE9" w14:textId="77777777" w:rsidR="00F558E7" w:rsidRPr="007908D7" w:rsidRDefault="00F558E7" w:rsidP="00F558E7">
      <w:pPr>
        <w:rPr>
          <w:rFonts w:cs="Calibri"/>
          <w:color w:val="000000"/>
          <w:lang w:eastAsia="ar-SA"/>
        </w:rPr>
      </w:pPr>
      <w:r w:rsidRPr="007908D7">
        <w:rPr>
          <w:rFonts w:cs="Calibri"/>
          <w:color w:val="000000"/>
          <w:lang w:eastAsia="ar-SA"/>
        </w:rPr>
        <w:t xml:space="preserve">When a potential conflict of interest is reported by the expert or brought to the attention of the National Agency </w:t>
      </w:r>
      <w:r w:rsidRPr="00C35C03">
        <w:rPr>
          <w:rFonts w:cs="Calibri"/>
          <w:color w:val="000000"/>
          <w:lang w:eastAsia="ar-SA"/>
        </w:rPr>
        <w:t>by any means, the National Agency will consider the circumstances and decide either to exclude the expert from the assessment of the given application or the whole selection round</w:t>
      </w:r>
      <w:r w:rsidRPr="007908D7">
        <w:rPr>
          <w:rFonts w:cs="Calibri"/>
          <w:color w:val="000000"/>
          <w:lang w:eastAsia="ar-SA"/>
        </w:rPr>
        <w:t xml:space="preserve"> or allow the expert to take part in the assessment, depending on the objective elements of information at its disposal. </w:t>
      </w:r>
    </w:p>
    <w:p w14:paraId="21DD6CEA" w14:textId="77777777" w:rsidR="00F558E7" w:rsidRPr="007908D7" w:rsidRDefault="00F558E7" w:rsidP="001D02E8">
      <w:pPr>
        <w:pStyle w:val="StyleHeading1Auto"/>
      </w:pPr>
      <w:bookmarkStart w:id="8" w:name="_Toc379898780"/>
      <w:bookmarkStart w:id="9" w:name="_Toc417386789"/>
      <w:r w:rsidRPr="007908D7">
        <w:lastRenderedPageBreak/>
        <w:t>3. A</w:t>
      </w:r>
      <w:r w:rsidR="001D02E8" w:rsidRPr="007908D7">
        <w:t>ssessment of applications</w:t>
      </w:r>
      <w:bookmarkEnd w:id="8"/>
      <w:bookmarkEnd w:id="9"/>
    </w:p>
    <w:p w14:paraId="21DD6CEB" w14:textId="77777777" w:rsidR="00F558E7" w:rsidRPr="007908D7" w:rsidRDefault="00F558E7" w:rsidP="001D02E8">
      <w:pPr>
        <w:pStyle w:val="StyleHeading2VerdanaAuto"/>
      </w:pPr>
      <w:bookmarkStart w:id="10" w:name="_Toc379898781"/>
      <w:bookmarkStart w:id="11" w:name="_Toc417386790"/>
      <w:r w:rsidRPr="007908D7">
        <w:t>3.1 Preparation for assessment</w:t>
      </w:r>
      <w:bookmarkEnd w:id="10"/>
      <w:bookmarkEnd w:id="11"/>
    </w:p>
    <w:p w14:paraId="21DD6CEC" w14:textId="77777777" w:rsidR="00F558E7" w:rsidRPr="007908D7" w:rsidRDefault="00F558E7">
      <w:pPr>
        <w:rPr>
          <w:rFonts w:cs="Calibri"/>
          <w:color w:val="000000"/>
          <w:lang w:eastAsia="ar-SA"/>
        </w:rPr>
      </w:pPr>
      <w:r w:rsidRPr="007908D7">
        <w:rPr>
          <w:rFonts w:cs="Calibri"/>
          <w:color w:val="000000"/>
          <w:lang w:eastAsia="ar-SA"/>
        </w:rPr>
        <w:t xml:space="preserve">Before the start of the assessment, the experts are briefed by the National Agency on the Programme and the action under assessment, as well as on the assessment process and procedures. </w:t>
      </w:r>
    </w:p>
    <w:p w14:paraId="21DD6CED" w14:textId="77777777" w:rsidR="000E26CA" w:rsidRPr="007908D7" w:rsidRDefault="000E26CA">
      <w:pPr>
        <w:rPr>
          <w:rFonts w:cs="Calibri"/>
          <w:color w:val="000000"/>
          <w:lang w:eastAsia="ar-SA"/>
        </w:rPr>
      </w:pPr>
    </w:p>
    <w:p w14:paraId="21DD6CEE" w14:textId="77777777" w:rsidR="00F558E7" w:rsidRPr="007908D7" w:rsidRDefault="00F558E7">
      <w:pPr>
        <w:rPr>
          <w:rFonts w:cs="Calibri"/>
          <w:color w:val="000000"/>
          <w:lang w:eastAsia="ar-SA"/>
        </w:rPr>
      </w:pPr>
      <w:r w:rsidRPr="007908D7">
        <w:rPr>
          <w:rFonts w:cs="Calibri"/>
          <w:color w:val="000000"/>
          <w:lang w:eastAsia="ar-SA"/>
        </w:rPr>
        <w:t>Experts are provided with the reference documents for the assessment and get access to the Online Expert</w:t>
      </w:r>
      <w:r w:rsidR="008657AE">
        <w:rPr>
          <w:rFonts w:cs="Calibri"/>
          <w:color w:val="000000"/>
          <w:lang w:eastAsia="ar-SA"/>
        </w:rPr>
        <w:t xml:space="preserve"> Evaluation</w:t>
      </w:r>
      <w:r w:rsidRPr="007908D7">
        <w:rPr>
          <w:rFonts w:cs="Calibri"/>
          <w:color w:val="000000"/>
          <w:lang w:eastAsia="ar-SA"/>
        </w:rPr>
        <w:t xml:space="preserve"> Tool (OEET), in which they perform the assessment using the standard quality assessment forms. </w:t>
      </w:r>
    </w:p>
    <w:p w14:paraId="21DD6CEF" w14:textId="77777777" w:rsidR="000E26CA" w:rsidRPr="007908D7" w:rsidRDefault="000E26CA">
      <w:pPr>
        <w:rPr>
          <w:rFonts w:cs="Calibri"/>
          <w:color w:val="000000"/>
          <w:lang w:eastAsia="ar-SA"/>
        </w:rPr>
      </w:pPr>
    </w:p>
    <w:p w14:paraId="21DD6CF0" w14:textId="77777777" w:rsidR="00F558E7" w:rsidRPr="007908D7" w:rsidRDefault="00F558E7">
      <w:pPr>
        <w:rPr>
          <w:rFonts w:cs="Calibri"/>
          <w:color w:val="000000"/>
          <w:lang w:eastAsia="ar-SA"/>
        </w:rPr>
      </w:pPr>
      <w:r w:rsidRPr="007908D7">
        <w:rPr>
          <w:rFonts w:cs="Calibri"/>
          <w:color w:val="000000"/>
          <w:lang w:eastAsia="ar-SA"/>
        </w:rPr>
        <w:t>Before starting the assessment of applications, experts must:</w:t>
      </w:r>
    </w:p>
    <w:p w14:paraId="21DD6CF1" w14:textId="77777777" w:rsidR="000E26CA" w:rsidRPr="007908D7" w:rsidRDefault="000E26CA">
      <w:pPr>
        <w:rPr>
          <w:rFonts w:cs="Calibri"/>
          <w:color w:val="000000"/>
          <w:lang w:eastAsia="ar-SA"/>
        </w:rPr>
      </w:pPr>
    </w:p>
    <w:p w14:paraId="21DD6CF2" w14:textId="77777777" w:rsidR="00F558E7" w:rsidRPr="007908D7" w:rsidRDefault="00F558E7" w:rsidP="00714CEE">
      <w:pPr>
        <w:pStyle w:val="Felsorols"/>
        <w:numPr>
          <w:ilvl w:val="0"/>
          <w:numId w:val="11"/>
        </w:numPr>
        <w:contextualSpacing w:val="0"/>
        <w:rPr>
          <w:rFonts w:cs="Calibri"/>
          <w:color w:val="000000"/>
          <w:lang w:eastAsia="ar-SA"/>
        </w:rPr>
      </w:pPr>
      <w:r w:rsidRPr="007908D7">
        <w:rPr>
          <w:rFonts w:cs="Calibri"/>
          <w:color w:val="000000"/>
          <w:lang w:eastAsia="ar-SA"/>
        </w:rPr>
        <w:t xml:space="preserve">have a sound knowledge of the </w:t>
      </w:r>
      <w:hyperlink r:id="rId16" w:history="1">
        <w:r w:rsidRPr="007908D7">
          <w:t>Erasmus+ Programme Guide</w:t>
        </w:r>
      </w:hyperlink>
      <w:r w:rsidRPr="007908D7">
        <w:rPr>
          <w:rFonts w:cs="Calibri"/>
          <w:color w:val="000000"/>
          <w:lang w:eastAsia="ar-SA"/>
        </w:rPr>
        <w:t xml:space="preserve"> which provides all necessary information to potential applicants on the Programme in general and on the actions for which they can apply for a grant;</w:t>
      </w:r>
    </w:p>
    <w:p w14:paraId="21DD6CF3" w14:textId="1045DC35" w:rsidR="00F558E7" w:rsidRPr="007908D7" w:rsidRDefault="00F558E7" w:rsidP="00714CEE">
      <w:pPr>
        <w:pStyle w:val="Felsorols"/>
        <w:numPr>
          <w:ilvl w:val="0"/>
          <w:numId w:val="11"/>
        </w:numPr>
        <w:contextualSpacing w:val="0"/>
        <w:rPr>
          <w:rFonts w:cs="Calibri"/>
          <w:color w:val="000000"/>
          <w:lang w:eastAsia="ar-SA"/>
        </w:rPr>
      </w:pPr>
      <w:proofErr w:type="gramStart"/>
      <w:r w:rsidRPr="007908D7">
        <w:rPr>
          <w:rFonts w:cs="Calibri"/>
          <w:color w:val="000000"/>
          <w:lang w:eastAsia="ar-SA"/>
        </w:rPr>
        <w:t>acquire</w:t>
      </w:r>
      <w:proofErr w:type="gramEnd"/>
      <w:r w:rsidRPr="007908D7">
        <w:rPr>
          <w:rFonts w:cs="Calibri"/>
          <w:color w:val="000000"/>
          <w:lang w:eastAsia="ar-SA"/>
        </w:rPr>
        <w:t xml:space="preserve"> an in-depth knowledge of the action concerned, its objectives, and the policy priorities that apply. For specific guidance on policy priorities, experts are referred also to the documents listed in Annex </w:t>
      </w:r>
      <w:r w:rsidR="008459EB">
        <w:rPr>
          <w:rFonts w:cs="Calibri"/>
          <w:color w:val="000000"/>
          <w:lang w:eastAsia="ar-SA"/>
        </w:rPr>
        <w:t>III</w:t>
      </w:r>
      <w:r w:rsidR="008459EB" w:rsidRPr="007908D7">
        <w:rPr>
          <w:rFonts w:cs="Calibri"/>
          <w:color w:val="000000"/>
          <w:lang w:eastAsia="ar-SA"/>
        </w:rPr>
        <w:t xml:space="preserve"> </w:t>
      </w:r>
      <w:r w:rsidRPr="007908D7">
        <w:rPr>
          <w:rFonts w:cs="Calibri"/>
          <w:color w:val="000000"/>
          <w:lang w:eastAsia="ar-SA"/>
        </w:rPr>
        <w:t>to this Guide;</w:t>
      </w:r>
    </w:p>
    <w:p w14:paraId="21DD6CF4" w14:textId="77777777" w:rsidR="00F558E7" w:rsidRPr="007908D7" w:rsidRDefault="00F558E7" w:rsidP="00714CEE">
      <w:pPr>
        <w:pStyle w:val="Felsorols"/>
        <w:numPr>
          <w:ilvl w:val="0"/>
          <w:numId w:val="11"/>
        </w:numPr>
        <w:contextualSpacing w:val="0"/>
        <w:rPr>
          <w:rFonts w:cs="Calibri"/>
          <w:color w:val="000000"/>
          <w:lang w:eastAsia="ar-SA"/>
        </w:rPr>
      </w:pPr>
      <w:r w:rsidRPr="007908D7">
        <w:rPr>
          <w:rFonts w:cs="Calibri"/>
          <w:color w:val="000000"/>
          <w:lang w:eastAsia="ar-SA"/>
        </w:rPr>
        <w:t>have an in-depth understanding of the award criteria applicable to the applications under assessment (cf. section 3.3);</w:t>
      </w:r>
    </w:p>
    <w:p w14:paraId="21DD6CF5" w14:textId="77777777" w:rsidR="00F558E7" w:rsidRPr="007908D7" w:rsidRDefault="00F558E7" w:rsidP="00714CEE">
      <w:pPr>
        <w:pStyle w:val="Felsorols"/>
        <w:numPr>
          <w:ilvl w:val="0"/>
          <w:numId w:val="11"/>
        </w:numPr>
        <w:contextualSpacing w:val="0"/>
        <w:rPr>
          <w:rFonts w:cs="Calibri"/>
          <w:color w:val="000000"/>
          <w:lang w:eastAsia="ar-SA"/>
        </w:rPr>
      </w:pPr>
      <w:r w:rsidRPr="007908D7">
        <w:rPr>
          <w:rFonts w:cs="Calibri"/>
          <w:color w:val="000000"/>
          <w:lang w:eastAsia="ar-SA"/>
        </w:rPr>
        <w:t xml:space="preserve">know the content and structure of the application form; </w:t>
      </w:r>
    </w:p>
    <w:p w14:paraId="21DD6CF6" w14:textId="77777777" w:rsidR="00F558E7" w:rsidRPr="007908D7" w:rsidRDefault="00F558E7" w:rsidP="00714CEE">
      <w:pPr>
        <w:pStyle w:val="Felsorols"/>
        <w:numPr>
          <w:ilvl w:val="0"/>
          <w:numId w:val="11"/>
        </w:numPr>
        <w:contextualSpacing w:val="0"/>
        <w:rPr>
          <w:rFonts w:cs="Calibri"/>
          <w:color w:val="000000"/>
          <w:lang w:eastAsia="ar-SA"/>
        </w:rPr>
      </w:pPr>
      <w:proofErr w:type="gramStart"/>
      <w:r w:rsidRPr="007908D7">
        <w:rPr>
          <w:rFonts w:cs="Calibri"/>
          <w:color w:val="000000"/>
          <w:lang w:eastAsia="ar-SA"/>
        </w:rPr>
        <w:t>be</w:t>
      </w:r>
      <w:proofErr w:type="gramEnd"/>
      <w:r w:rsidRPr="007908D7">
        <w:rPr>
          <w:rFonts w:cs="Calibri"/>
          <w:color w:val="000000"/>
          <w:lang w:eastAsia="ar-SA"/>
        </w:rPr>
        <w:t xml:space="preserve"> familiar with all the reference documents and tools provided by the National Agency.</w:t>
      </w:r>
    </w:p>
    <w:p w14:paraId="50225CA5" w14:textId="77777777" w:rsidR="00CC7103" w:rsidRDefault="00CC7103">
      <w:pPr>
        <w:rPr>
          <w:rFonts w:cs="Calibri"/>
          <w:color w:val="000000"/>
          <w:spacing w:val="-5"/>
          <w:lang w:eastAsia="ar-SA"/>
        </w:rPr>
      </w:pPr>
    </w:p>
    <w:p w14:paraId="21DD6CF7" w14:textId="77777777" w:rsidR="00F558E7" w:rsidRPr="007908D7" w:rsidRDefault="00F558E7">
      <w:pPr>
        <w:rPr>
          <w:rFonts w:cs="Calibri"/>
          <w:color w:val="000000"/>
        </w:rPr>
      </w:pPr>
      <w:r w:rsidRPr="007908D7">
        <w:rPr>
          <w:rFonts w:cs="Calibri"/>
          <w:color w:val="000000"/>
          <w:spacing w:val="-5"/>
          <w:lang w:eastAsia="ar-SA"/>
        </w:rPr>
        <w:t xml:space="preserve">Experts have to read the whole application carefully before completing the quality assessment form. It is recommended to </w:t>
      </w:r>
      <w:r w:rsidRPr="007908D7">
        <w:rPr>
          <w:rFonts w:cs="Calibri"/>
          <w:color w:val="000000"/>
        </w:rPr>
        <w:t>read several applications before assessing any one of them in full: this allows experts to benchmark answers in different sections of the applications.</w:t>
      </w:r>
    </w:p>
    <w:p w14:paraId="21DD6CF8" w14:textId="77777777" w:rsidR="000E26CA" w:rsidRPr="007908D7" w:rsidRDefault="000E26CA" w:rsidP="00F558E7">
      <w:pPr>
        <w:rPr>
          <w:rFonts w:cs="Calibri"/>
          <w:color w:val="000000"/>
          <w:spacing w:val="-5"/>
          <w:lang w:eastAsia="ar-SA"/>
        </w:rPr>
      </w:pPr>
    </w:p>
    <w:p w14:paraId="21DD6CF9" w14:textId="77777777" w:rsidR="00F558E7" w:rsidRDefault="00F558E7" w:rsidP="00F558E7">
      <w:pPr>
        <w:rPr>
          <w:rFonts w:cs="Calibri"/>
          <w:color w:val="000000"/>
          <w:lang w:eastAsia="ar-SA"/>
        </w:rPr>
      </w:pPr>
      <w:r w:rsidRPr="007908D7">
        <w:rPr>
          <w:rFonts w:cs="Calibri"/>
          <w:color w:val="000000"/>
          <w:lang w:eastAsia="ar-SA"/>
        </w:rPr>
        <w:t>Each expert works individually and independently, gives scores and comments for each criterion and summarises his/her assessment in the quality assessment form in the language specified by the National Agency.</w:t>
      </w:r>
    </w:p>
    <w:p w14:paraId="21DD6CFA" w14:textId="77777777" w:rsidR="00C079FD" w:rsidRDefault="00C079FD" w:rsidP="00F558E7">
      <w:pPr>
        <w:rPr>
          <w:rFonts w:cs="Calibri"/>
          <w:color w:val="000000"/>
          <w:lang w:eastAsia="ar-SA"/>
        </w:rPr>
      </w:pPr>
    </w:p>
    <w:p w14:paraId="21DD6CFB" w14:textId="240B2D35" w:rsidR="00C079FD" w:rsidRPr="007908D7" w:rsidRDefault="0032483E" w:rsidP="00F558E7">
      <w:pPr>
        <w:rPr>
          <w:rFonts w:cs="Calibri"/>
          <w:color w:val="000000"/>
          <w:lang w:eastAsia="ar-SA"/>
        </w:rPr>
      </w:pPr>
      <w:r>
        <w:rPr>
          <w:rFonts w:cs="Calibri"/>
          <w:color w:val="000000"/>
          <w:lang w:eastAsia="ar-SA"/>
        </w:rPr>
        <w:t>For m</w:t>
      </w:r>
      <w:r w:rsidR="00BF73A6">
        <w:rPr>
          <w:rFonts w:cs="Calibri"/>
          <w:color w:val="000000"/>
          <w:lang w:eastAsia="ar-SA"/>
        </w:rPr>
        <w:t xml:space="preserve">obility projects </w:t>
      </w:r>
      <w:r w:rsidRPr="00C079FD">
        <w:rPr>
          <w:rFonts w:cs="Calibri"/>
          <w:color w:val="000000"/>
          <w:lang w:eastAsia="ar-SA"/>
        </w:rPr>
        <w:t>between Programme and Partner Countries</w:t>
      </w:r>
      <w:r>
        <w:rPr>
          <w:rFonts w:cs="Calibri"/>
          <w:color w:val="000000"/>
          <w:lang w:eastAsia="ar-SA"/>
        </w:rPr>
        <w:t xml:space="preserve"> </w:t>
      </w:r>
      <w:r w:rsidR="00BF73A6">
        <w:rPr>
          <w:rFonts w:cs="Calibri"/>
          <w:color w:val="000000"/>
          <w:lang w:eastAsia="ar-SA"/>
        </w:rPr>
        <w:t xml:space="preserve">in the higher education </w:t>
      </w:r>
      <w:proofErr w:type="gramStart"/>
      <w:r w:rsidR="00BF73A6">
        <w:rPr>
          <w:rFonts w:cs="Calibri"/>
          <w:color w:val="000000"/>
          <w:lang w:eastAsia="ar-SA"/>
        </w:rPr>
        <w:t xml:space="preserve">field </w:t>
      </w:r>
      <w:r w:rsidR="00C079FD" w:rsidRPr="00C079FD">
        <w:rPr>
          <w:rFonts w:cs="Calibri"/>
          <w:color w:val="000000"/>
          <w:lang w:eastAsia="ar-SA"/>
        </w:rPr>
        <w:t>,</w:t>
      </w:r>
      <w:proofErr w:type="gramEnd"/>
      <w:r w:rsidR="00C079FD" w:rsidRPr="00C079FD">
        <w:rPr>
          <w:rFonts w:cs="Calibri"/>
          <w:color w:val="000000"/>
          <w:lang w:eastAsia="ar-SA"/>
        </w:rPr>
        <w:t xml:space="preserve"> the National Agency will provide </w:t>
      </w:r>
      <w:r w:rsidR="00BF73A6">
        <w:rPr>
          <w:rFonts w:cs="Calibri"/>
          <w:color w:val="000000"/>
          <w:lang w:eastAsia="ar-SA"/>
        </w:rPr>
        <w:t xml:space="preserve">experts </w:t>
      </w:r>
      <w:r w:rsidR="00B140CB">
        <w:rPr>
          <w:rFonts w:cs="Calibri"/>
          <w:color w:val="000000"/>
          <w:lang w:eastAsia="ar-SA"/>
        </w:rPr>
        <w:t xml:space="preserve">with </w:t>
      </w:r>
      <w:r w:rsidR="00C079FD" w:rsidRPr="00C079FD">
        <w:rPr>
          <w:rFonts w:cs="Calibri"/>
          <w:color w:val="000000"/>
          <w:lang w:eastAsia="ar-SA"/>
        </w:rPr>
        <w:t>detailed information regardin</w:t>
      </w:r>
      <w:r w:rsidR="00C079FD">
        <w:rPr>
          <w:rFonts w:cs="Calibri"/>
          <w:color w:val="000000"/>
          <w:lang w:eastAsia="ar-SA"/>
        </w:rPr>
        <w:t>g the eligibility of mobility flows. T</w:t>
      </w:r>
      <w:r w:rsidR="00C079FD" w:rsidRPr="00C079FD">
        <w:rPr>
          <w:rFonts w:cs="Calibri"/>
          <w:color w:val="000000"/>
          <w:lang w:eastAsia="ar-SA"/>
        </w:rPr>
        <w:t xml:space="preserve">aking into account the Programme Guide, </w:t>
      </w:r>
      <w:r w:rsidR="00C079FD">
        <w:rPr>
          <w:rFonts w:cs="Calibri"/>
          <w:color w:val="000000"/>
          <w:lang w:eastAsia="ar-SA"/>
        </w:rPr>
        <w:t xml:space="preserve">it will brief the experts on </w:t>
      </w:r>
      <w:r w:rsidR="00C079FD" w:rsidRPr="00C079FD">
        <w:rPr>
          <w:rFonts w:cs="Calibri"/>
          <w:color w:val="000000"/>
          <w:lang w:eastAsia="ar-SA"/>
        </w:rPr>
        <w:t xml:space="preserve">whether the National Agency applies secondary criteria for certain </w:t>
      </w:r>
      <w:r w:rsidR="00B140CB">
        <w:rPr>
          <w:rFonts w:cs="Calibri"/>
          <w:color w:val="000000"/>
          <w:lang w:eastAsia="ar-SA"/>
        </w:rPr>
        <w:t xml:space="preserve">budget envelopes </w:t>
      </w:r>
      <w:r w:rsidR="00C079FD" w:rsidRPr="00C079FD">
        <w:rPr>
          <w:rFonts w:cs="Calibri"/>
          <w:color w:val="000000"/>
          <w:lang w:eastAsia="ar-SA"/>
        </w:rPr>
        <w:t xml:space="preserve">and whether the National Agency has decided to make available funds from </w:t>
      </w:r>
      <w:r w:rsidR="00B140CB">
        <w:rPr>
          <w:rFonts w:cs="Calibri"/>
          <w:color w:val="000000"/>
          <w:lang w:eastAsia="ar-SA"/>
        </w:rPr>
        <w:t xml:space="preserve">the </w:t>
      </w:r>
      <w:r w:rsidR="00C079FD" w:rsidRPr="00C079FD">
        <w:rPr>
          <w:rFonts w:cs="Calibri"/>
          <w:color w:val="000000"/>
          <w:lang w:eastAsia="ar-SA"/>
        </w:rPr>
        <w:t>Heading 1 budget i</w:t>
      </w:r>
      <w:r w:rsidR="00B140CB">
        <w:rPr>
          <w:rFonts w:cs="Calibri"/>
          <w:color w:val="000000"/>
          <w:lang w:eastAsia="ar-SA"/>
        </w:rPr>
        <w:t>n order to fund outgoing, short-</w:t>
      </w:r>
      <w:r w:rsidR="00C079FD" w:rsidRPr="00C079FD">
        <w:rPr>
          <w:rFonts w:cs="Calibri"/>
          <w:color w:val="000000"/>
          <w:lang w:eastAsia="ar-SA"/>
        </w:rPr>
        <w:t>, first and second cycle students to Partner H</w:t>
      </w:r>
      <w:r w:rsidR="00B140CB">
        <w:rPr>
          <w:rFonts w:cs="Calibri"/>
          <w:color w:val="000000"/>
          <w:lang w:eastAsia="ar-SA"/>
        </w:rPr>
        <w:t xml:space="preserve">igher </w:t>
      </w:r>
      <w:r w:rsidR="00C079FD" w:rsidRPr="00C079FD">
        <w:rPr>
          <w:rFonts w:cs="Calibri"/>
          <w:color w:val="000000"/>
          <w:lang w:eastAsia="ar-SA"/>
        </w:rPr>
        <w:t>E</w:t>
      </w:r>
      <w:r w:rsidR="004467D2">
        <w:rPr>
          <w:rFonts w:cs="Calibri"/>
          <w:color w:val="000000"/>
          <w:lang w:eastAsia="ar-SA"/>
        </w:rPr>
        <w:t xml:space="preserve">ducation </w:t>
      </w:r>
      <w:r w:rsidR="00C079FD" w:rsidRPr="00C079FD">
        <w:rPr>
          <w:rFonts w:cs="Calibri"/>
          <w:color w:val="000000"/>
          <w:lang w:eastAsia="ar-SA"/>
        </w:rPr>
        <w:t>I</w:t>
      </w:r>
      <w:r w:rsidR="004467D2">
        <w:rPr>
          <w:rFonts w:cs="Calibri"/>
          <w:color w:val="000000"/>
          <w:lang w:eastAsia="ar-SA"/>
        </w:rPr>
        <w:t>nstitution</w:t>
      </w:r>
      <w:r w:rsidR="00C079FD" w:rsidRPr="00C079FD">
        <w:rPr>
          <w:rFonts w:cs="Calibri"/>
          <w:color w:val="000000"/>
          <w:lang w:eastAsia="ar-SA"/>
        </w:rPr>
        <w:t>s from DCI countries</w:t>
      </w:r>
      <w:r w:rsidR="00B140CB">
        <w:rPr>
          <w:rFonts w:cs="Calibri"/>
          <w:color w:val="000000"/>
          <w:lang w:eastAsia="ar-SA"/>
        </w:rPr>
        <w:t xml:space="preserve"> (non-industrialised Asia, Latin America, South Africa)</w:t>
      </w:r>
      <w:r w:rsidR="00C079FD" w:rsidRPr="00C079FD">
        <w:rPr>
          <w:rFonts w:cs="Calibri"/>
          <w:color w:val="000000"/>
          <w:lang w:eastAsia="ar-SA"/>
        </w:rPr>
        <w:t>.</w:t>
      </w:r>
    </w:p>
    <w:p w14:paraId="21DD6CFC" w14:textId="77777777" w:rsidR="00F558E7" w:rsidRPr="007908D7" w:rsidRDefault="00F558E7" w:rsidP="001D02E8">
      <w:pPr>
        <w:pStyle w:val="StyleHeading2VerdanaAuto"/>
      </w:pPr>
      <w:bookmarkStart w:id="12" w:name="_Toc379898782"/>
      <w:bookmarkStart w:id="13" w:name="_Toc417386791"/>
      <w:r w:rsidRPr="007908D7">
        <w:t>3.2 Assessment forms</w:t>
      </w:r>
      <w:bookmarkEnd w:id="12"/>
      <w:bookmarkEnd w:id="13"/>
    </w:p>
    <w:p w14:paraId="21DD6CFD" w14:textId="77777777" w:rsidR="00F558E7" w:rsidRPr="007908D7" w:rsidRDefault="00F558E7" w:rsidP="00F558E7">
      <w:pPr>
        <w:rPr>
          <w:rFonts w:cs="Calibri"/>
          <w:color w:val="000000"/>
          <w:lang w:eastAsia="ar-SA"/>
        </w:rPr>
      </w:pPr>
      <w:r w:rsidRPr="007908D7">
        <w:rPr>
          <w:rFonts w:cs="Calibri"/>
          <w:color w:val="000000"/>
          <w:lang w:eastAsia="ar-SA"/>
        </w:rPr>
        <w:t xml:space="preserve">Experts carry out their assessment using the Online Expert Evaluation Tool (OEET). The applications to be assessed as well as the quality assessment forms are accessible through OEET. Experts are provided with technical instructions for the use of OEET by the National Agency as part of their briefing. </w:t>
      </w:r>
    </w:p>
    <w:p w14:paraId="21DD6CFE" w14:textId="77777777" w:rsidR="000E26CA" w:rsidRPr="007908D7" w:rsidRDefault="000E26CA" w:rsidP="00F558E7">
      <w:pPr>
        <w:rPr>
          <w:rFonts w:cs="Calibri"/>
          <w:color w:val="000000"/>
        </w:rPr>
      </w:pPr>
    </w:p>
    <w:p w14:paraId="21DD6CFF" w14:textId="77777777" w:rsidR="00F558E7" w:rsidRPr="007908D7" w:rsidRDefault="00F558E7" w:rsidP="00F558E7">
      <w:pPr>
        <w:rPr>
          <w:rFonts w:cs="Calibri"/>
          <w:color w:val="000000"/>
          <w:lang w:eastAsia="ar-SA"/>
        </w:rPr>
      </w:pPr>
      <w:r w:rsidRPr="007908D7">
        <w:rPr>
          <w:rFonts w:cs="Calibri"/>
          <w:color w:val="000000"/>
        </w:rPr>
        <w:t>The s</w:t>
      </w:r>
      <w:r w:rsidRPr="007908D7">
        <w:rPr>
          <w:rFonts w:cs="Calibri"/>
          <w:color w:val="000000"/>
          <w:lang w:eastAsia="ar-SA"/>
        </w:rPr>
        <w:t xml:space="preserve">tandard quality assessment forms </w:t>
      </w:r>
      <w:r w:rsidRPr="007908D7">
        <w:rPr>
          <w:rFonts w:cs="Calibri"/>
          <w:color w:val="000000"/>
        </w:rPr>
        <w:t xml:space="preserve">are established by the European Commission and used in all Programme Countries in order to ensure a coherent assessment of applications across Programme Countries. </w:t>
      </w:r>
      <w:r w:rsidRPr="007908D7">
        <w:rPr>
          <w:rFonts w:cs="Calibri"/>
          <w:color w:val="000000"/>
          <w:lang w:eastAsia="ar-SA"/>
        </w:rPr>
        <w:t xml:space="preserve">Experts examine the issues to be considered under each award criterion, enter their scores for each applicable criterion </w:t>
      </w:r>
      <w:r w:rsidRPr="007908D7">
        <w:rPr>
          <w:rFonts w:cs="Calibri"/>
          <w:color w:val="000000"/>
          <w:lang w:eastAsia="ar-SA"/>
        </w:rPr>
        <w:lastRenderedPageBreak/>
        <w:t xml:space="preserve">and provide comments on each criterion and on the application as a whole (cf. section 3.3). </w:t>
      </w:r>
    </w:p>
    <w:p w14:paraId="21DD6D00" w14:textId="77777777" w:rsidR="000E26CA" w:rsidRPr="007908D7" w:rsidRDefault="000E26CA" w:rsidP="00F558E7">
      <w:pPr>
        <w:rPr>
          <w:rFonts w:cs="Calibri"/>
          <w:color w:val="000000"/>
          <w:lang w:eastAsia="ar-SA"/>
        </w:rPr>
      </w:pPr>
    </w:p>
    <w:p w14:paraId="21DD6D01" w14:textId="77777777" w:rsidR="00F558E7" w:rsidRPr="007908D7" w:rsidRDefault="00F558E7" w:rsidP="00F558E7">
      <w:pPr>
        <w:rPr>
          <w:rFonts w:cs="Calibri"/>
          <w:color w:val="000000"/>
          <w:lang w:eastAsia="ar-SA"/>
        </w:rPr>
      </w:pPr>
      <w:r w:rsidRPr="007908D7">
        <w:rPr>
          <w:rFonts w:cs="Calibri"/>
          <w:color w:val="000000"/>
          <w:lang w:eastAsia="ar-SA"/>
        </w:rPr>
        <w:t>On completion of the assessment, experts validate the individual assessment in the Online Expert Evaluation Tool, thereby confirming that they have no conflict of interest with respect to the assessment of that particular proposal.</w:t>
      </w:r>
    </w:p>
    <w:p w14:paraId="21DD6D02" w14:textId="77777777" w:rsidR="00F558E7" w:rsidRPr="007908D7" w:rsidRDefault="00F558E7" w:rsidP="00F558E7">
      <w:pPr>
        <w:rPr>
          <w:rFonts w:cs="Calibri"/>
          <w:color w:val="000000"/>
        </w:rPr>
      </w:pPr>
      <w:r w:rsidRPr="007908D7">
        <w:rPr>
          <w:rFonts w:cs="Calibri"/>
          <w:color w:val="000000"/>
        </w:rPr>
        <w:t>As part of the quality assessment, experts may be required to provide information on data included in the applications that are collected for statistical purposes. Experts will have to register this information in OEET.</w:t>
      </w:r>
    </w:p>
    <w:p w14:paraId="21DD6D03" w14:textId="77777777" w:rsidR="00F558E7" w:rsidRPr="007908D7" w:rsidRDefault="00F558E7" w:rsidP="001D02E8">
      <w:pPr>
        <w:pStyle w:val="StyleHeading2VerdanaAuto"/>
      </w:pPr>
      <w:bookmarkStart w:id="14" w:name="_Toc379898783"/>
      <w:bookmarkStart w:id="15" w:name="_Toc417386792"/>
      <w:r w:rsidRPr="007908D7">
        <w:t>3.3 Assessment of award criteria and scoring</w:t>
      </w:r>
      <w:bookmarkEnd w:id="14"/>
      <w:bookmarkEnd w:id="15"/>
    </w:p>
    <w:p w14:paraId="0EF8115C" w14:textId="7EADF9F7" w:rsidR="00CC7103" w:rsidRPr="00714CEE" w:rsidRDefault="00F558E7" w:rsidP="00925DBC">
      <w:pPr>
        <w:keepNext/>
        <w:rPr>
          <w:color w:val="auto"/>
        </w:rPr>
      </w:pPr>
      <w:r w:rsidRPr="00714CEE">
        <w:rPr>
          <w:color w:val="auto"/>
        </w:rPr>
        <w:t xml:space="preserve">Experts assess applications only against the award criteria defined in the </w:t>
      </w:r>
      <w:hyperlink r:id="rId17" w:history="1">
        <w:r w:rsidRPr="00714CEE">
          <w:rPr>
            <w:rStyle w:val="Hiperhivatkozs"/>
            <w:color w:val="auto"/>
          </w:rPr>
          <w:t>Programme Guide</w:t>
        </w:r>
      </w:hyperlink>
      <w:r w:rsidR="0032483E" w:rsidRPr="00925DBC">
        <w:rPr>
          <w:rStyle w:val="Hiperhivatkozs"/>
          <w:color w:val="auto"/>
          <w:lang w:eastAsia="ar-SA"/>
        </w:rPr>
        <w:t xml:space="preserve"> and in the call for awarding the VET </w:t>
      </w:r>
      <w:r w:rsidR="00426CF0">
        <w:rPr>
          <w:rStyle w:val="Hiperhivatkozs"/>
          <w:color w:val="auto"/>
          <w:lang w:eastAsia="ar-SA"/>
        </w:rPr>
        <w:t xml:space="preserve">Mobility </w:t>
      </w:r>
      <w:r w:rsidR="0032483E" w:rsidRPr="00925DBC">
        <w:rPr>
          <w:rStyle w:val="Hiperhivatkozs"/>
          <w:color w:val="auto"/>
          <w:lang w:eastAsia="ar-SA"/>
        </w:rPr>
        <w:t>Charter</w:t>
      </w:r>
      <w:r w:rsidRPr="00925DBC">
        <w:rPr>
          <w:rFonts w:cs="Calibri"/>
          <w:color w:val="auto"/>
        </w:rPr>
        <w:t xml:space="preserve">. </w:t>
      </w:r>
    </w:p>
    <w:p w14:paraId="21DD6D10" w14:textId="26331130" w:rsidR="00F558E7" w:rsidRPr="007908D7" w:rsidRDefault="00F558E7" w:rsidP="00714CEE">
      <w:pPr>
        <w:keepNext/>
        <w:rPr>
          <w:rFonts w:cs="Calibri"/>
          <w:color w:val="000000"/>
        </w:rPr>
      </w:pPr>
    </w:p>
    <w:p w14:paraId="79D2E855" w14:textId="77777777" w:rsidR="00CC7103" w:rsidRDefault="00F558E7" w:rsidP="00F558E7">
      <w:pPr>
        <w:rPr>
          <w:rFonts w:cs="Calibri"/>
          <w:color w:val="000000"/>
        </w:rPr>
      </w:pPr>
      <w:r w:rsidRPr="007908D7">
        <w:rPr>
          <w:rFonts w:cs="Calibri"/>
          <w:color w:val="000000"/>
        </w:rPr>
        <w:t xml:space="preserve">Each of the award criteria is defined through several elements which must be taken into account by experts when analysing an application. These elements form an exhaustive list of points to be considered before giving a score for the given criterion. </w:t>
      </w:r>
    </w:p>
    <w:p w14:paraId="6902BA85" w14:textId="77777777" w:rsidR="00CC7103" w:rsidRDefault="00CC7103" w:rsidP="00F558E7">
      <w:pPr>
        <w:rPr>
          <w:rFonts w:cs="Calibri"/>
          <w:color w:val="000000"/>
        </w:rPr>
      </w:pPr>
    </w:p>
    <w:p w14:paraId="21DD6D11" w14:textId="2B27F26D" w:rsidR="00F558E7" w:rsidRPr="007908D7" w:rsidRDefault="00F558E7" w:rsidP="00F558E7">
      <w:pPr>
        <w:rPr>
          <w:rFonts w:cs="Calibri"/>
          <w:color w:val="000000"/>
        </w:rPr>
      </w:pPr>
      <w:r w:rsidRPr="007908D7">
        <w:rPr>
          <w:rFonts w:cs="Calibri"/>
          <w:color w:val="000000"/>
        </w:rPr>
        <w:t xml:space="preserve">They are intended to help experts arrive at the final assessment of the criterion in question; however they must </w:t>
      </w:r>
      <w:r w:rsidRPr="007908D7">
        <w:rPr>
          <w:rFonts w:cs="Calibri"/>
          <w:b/>
          <w:color w:val="000000"/>
        </w:rPr>
        <w:t>not</w:t>
      </w:r>
      <w:r w:rsidRPr="007908D7">
        <w:rPr>
          <w:rFonts w:cs="Calibri"/>
          <w:color w:val="000000"/>
        </w:rPr>
        <w:t xml:space="preserve"> be scored separately. </w:t>
      </w:r>
    </w:p>
    <w:p w14:paraId="21DD6D12" w14:textId="77777777" w:rsidR="000E26CA" w:rsidRPr="007908D7" w:rsidRDefault="000E26CA" w:rsidP="00F558E7">
      <w:pPr>
        <w:rPr>
          <w:rFonts w:cs="Calibri"/>
          <w:color w:val="000000"/>
        </w:rPr>
      </w:pPr>
    </w:p>
    <w:p w14:paraId="21DD6D13" w14:textId="499BA500" w:rsidR="00F558E7" w:rsidRPr="007908D7" w:rsidRDefault="00F558E7" w:rsidP="00F558E7">
      <w:pPr>
        <w:rPr>
          <w:rFonts w:cs="Calibri"/>
          <w:color w:val="000000"/>
        </w:rPr>
      </w:pPr>
      <w:r w:rsidRPr="007908D7">
        <w:rPr>
          <w:rFonts w:cs="Calibri"/>
          <w:color w:val="000000"/>
        </w:rPr>
        <w:t xml:space="preserve">In order to give clear guidance to experts as to how individual elements of analysis should be assessed, further </w:t>
      </w:r>
      <w:r w:rsidR="00CC7103">
        <w:rPr>
          <w:rFonts w:cs="Calibri"/>
          <w:color w:val="000000"/>
        </w:rPr>
        <w:t xml:space="preserve">complementary </w:t>
      </w:r>
      <w:r w:rsidRPr="007908D7">
        <w:rPr>
          <w:rFonts w:cs="Calibri"/>
          <w:color w:val="000000"/>
        </w:rPr>
        <w:t xml:space="preserve">information is provided in </w:t>
      </w:r>
      <w:r w:rsidR="00CC7103">
        <w:rPr>
          <w:rFonts w:cs="Calibri"/>
          <w:color w:val="000000"/>
        </w:rPr>
        <w:t>A</w:t>
      </w:r>
      <w:r w:rsidRPr="007908D7">
        <w:rPr>
          <w:rFonts w:cs="Calibri"/>
          <w:color w:val="000000"/>
        </w:rPr>
        <w:t>nnex</w:t>
      </w:r>
      <w:r w:rsidR="00CC7103">
        <w:rPr>
          <w:rFonts w:cs="Calibri"/>
          <w:color w:val="000000"/>
        </w:rPr>
        <w:t xml:space="preserve"> II to this Guide</w:t>
      </w:r>
      <w:r w:rsidRPr="007908D7">
        <w:rPr>
          <w:rFonts w:cs="Calibri"/>
          <w:color w:val="000000"/>
        </w:rPr>
        <w:t xml:space="preserve">. </w:t>
      </w:r>
    </w:p>
    <w:p w14:paraId="21DD6D14" w14:textId="77777777" w:rsidR="000E26CA" w:rsidRPr="007908D7" w:rsidRDefault="000E26CA" w:rsidP="00F558E7">
      <w:pPr>
        <w:rPr>
          <w:rFonts w:cs="Calibri"/>
          <w:color w:val="000000"/>
        </w:rPr>
      </w:pPr>
    </w:p>
    <w:p w14:paraId="21DD6D15" w14:textId="77777777" w:rsidR="00F558E7" w:rsidRPr="007908D7" w:rsidRDefault="00F558E7" w:rsidP="00F558E7">
      <w:pPr>
        <w:rPr>
          <w:rFonts w:cs="Calibri"/>
          <w:color w:val="000000"/>
        </w:rPr>
      </w:pPr>
      <w:r w:rsidRPr="007908D7">
        <w:rPr>
          <w:rFonts w:cs="Calibri"/>
          <w:color w:val="000000"/>
        </w:rPr>
        <w:t xml:space="preserve">When assessing applications against award criteria experts make a judgement on the extent to which applications meet the defined criteria. This judgement must be based on the information provided in the application. Experts cannot assume information that is not explicitly provided. Information relevant for a specific award criterion may appear in different parts of the application and experts take all of </w:t>
      </w:r>
      <w:r w:rsidR="00FC2A10">
        <w:rPr>
          <w:rFonts w:cs="Calibri"/>
          <w:color w:val="000000"/>
        </w:rPr>
        <w:t>it</w:t>
      </w:r>
      <w:r w:rsidR="00FC2A10" w:rsidRPr="007908D7">
        <w:rPr>
          <w:rFonts w:cs="Calibri"/>
          <w:color w:val="000000"/>
        </w:rPr>
        <w:t xml:space="preserve"> </w:t>
      </w:r>
      <w:r w:rsidRPr="007908D7">
        <w:rPr>
          <w:rFonts w:cs="Calibri"/>
          <w:color w:val="000000"/>
        </w:rPr>
        <w:t xml:space="preserve">into account when scoring the award criterion. </w:t>
      </w:r>
    </w:p>
    <w:p w14:paraId="21DD6D16" w14:textId="77777777" w:rsidR="000E26CA" w:rsidRPr="007908D7" w:rsidRDefault="000E26CA" w:rsidP="00F558E7">
      <w:pPr>
        <w:rPr>
          <w:rFonts w:cs="Calibri"/>
          <w:color w:val="000000"/>
        </w:rPr>
      </w:pPr>
    </w:p>
    <w:p w14:paraId="21DD6D17" w14:textId="77777777" w:rsidR="00F558E7" w:rsidRPr="007908D7" w:rsidRDefault="00F558E7" w:rsidP="00F558E7">
      <w:pPr>
        <w:rPr>
          <w:rFonts w:cs="Calibri"/>
          <w:color w:val="000000"/>
        </w:rPr>
      </w:pPr>
      <w:r w:rsidRPr="007908D7">
        <w:rPr>
          <w:rFonts w:cs="Calibri"/>
          <w:color w:val="000000"/>
        </w:rPr>
        <w:t>Experts must duly consider the type of project, the scale of the activities and the grant request when analysing the grant applications. As projects may vary widely in terms of their size, complexity, experience</w:t>
      </w:r>
      <w:r w:rsidR="00517417">
        <w:rPr>
          <w:rFonts w:cs="Calibri"/>
          <w:color w:val="000000"/>
        </w:rPr>
        <w:t xml:space="preserve"> and</w:t>
      </w:r>
      <w:r w:rsidR="00834E61">
        <w:rPr>
          <w:rFonts w:cs="Calibri"/>
          <w:color w:val="000000"/>
        </w:rPr>
        <w:t xml:space="preserve"> capacity</w:t>
      </w:r>
      <w:r w:rsidRPr="007908D7">
        <w:rPr>
          <w:rFonts w:cs="Calibri"/>
          <w:color w:val="000000"/>
        </w:rPr>
        <w:t xml:space="preserve"> of the participating organisations, whether they are more process or product oriented etc., experts have to integrate the proportionality principle into the assessment of all award criteria, as indicated in the relevant annexes. </w:t>
      </w:r>
    </w:p>
    <w:p w14:paraId="21DD6D18" w14:textId="77777777" w:rsidR="00834E61" w:rsidRDefault="00834E61" w:rsidP="00F558E7">
      <w:pPr>
        <w:rPr>
          <w:rFonts w:cs="Calibri"/>
          <w:color w:val="000000"/>
        </w:rPr>
      </w:pPr>
    </w:p>
    <w:p w14:paraId="21DD6D19" w14:textId="46CD173C" w:rsidR="00F558E7" w:rsidRPr="007908D7" w:rsidRDefault="00F558E7" w:rsidP="00F558E7">
      <w:pPr>
        <w:rPr>
          <w:rFonts w:cs="Calibri"/>
          <w:color w:val="000000"/>
        </w:rPr>
      </w:pPr>
      <w:r w:rsidRPr="007908D7">
        <w:rPr>
          <w:rFonts w:cs="Calibri"/>
          <w:color w:val="000000"/>
        </w:rPr>
        <w:t xml:space="preserve">An application can receive a maximum of 100 points for all criteria relevant for the action. The table below shows the relative weight of each criterion in the different actions managed by the National Agencies. </w:t>
      </w:r>
    </w:p>
    <w:p w14:paraId="21DD6D1A" w14:textId="77777777" w:rsidR="000E26CA" w:rsidRPr="007908D7" w:rsidRDefault="000E26CA" w:rsidP="00F558E7">
      <w:pPr>
        <w:rPr>
          <w:rFonts w:cs="Calibri"/>
          <w:color w:val="000000"/>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526"/>
        <w:gridCol w:w="1269"/>
        <w:gridCol w:w="1602"/>
        <w:gridCol w:w="1851"/>
        <w:gridCol w:w="1940"/>
      </w:tblGrid>
      <w:tr w:rsidR="00BD4499" w:rsidRPr="007908D7" w14:paraId="21DD6D1D" w14:textId="77777777" w:rsidTr="00714CEE">
        <w:tc>
          <w:tcPr>
            <w:tcW w:w="1883" w:type="dxa"/>
            <w:tcBorders>
              <w:top w:val="single" w:sz="4" w:space="0" w:color="auto"/>
              <w:left w:val="single" w:sz="4" w:space="0" w:color="auto"/>
              <w:bottom w:val="single" w:sz="4" w:space="0" w:color="auto"/>
              <w:right w:val="single" w:sz="4" w:space="0" w:color="auto"/>
            </w:tcBorders>
            <w:shd w:val="clear" w:color="auto" w:fill="auto"/>
          </w:tcPr>
          <w:p w14:paraId="21DD6D1B" w14:textId="77777777" w:rsidR="00F558E7" w:rsidRPr="007908D7" w:rsidRDefault="00F558E7" w:rsidP="00033C88">
            <w:pPr>
              <w:keepNext/>
              <w:keepLines/>
              <w:spacing w:before="60" w:after="60"/>
              <w:jc w:val="left"/>
              <w:rPr>
                <w:rFonts w:eastAsia="Arial Unicode MS" w:cs="Arial Unicode MS"/>
                <w:b/>
                <w:color w:val="000000"/>
              </w:rPr>
            </w:pPr>
            <w:r w:rsidRPr="007908D7">
              <w:rPr>
                <w:rFonts w:eastAsia="Arial Unicode MS" w:cs="Arial Unicode MS"/>
                <w:b/>
                <w:color w:val="000000"/>
              </w:rPr>
              <w:lastRenderedPageBreak/>
              <w:t>Award criteria</w:t>
            </w:r>
          </w:p>
        </w:tc>
        <w:tc>
          <w:tcPr>
            <w:tcW w:w="8182" w:type="dxa"/>
            <w:gridSpan w:val="5"/>
            <w:tcBorders>
              <w:top w:val="single" w:sz="4" w:space="0" w:color="auto"/>
              <w:left w:val="single" w:sz="4" w:space="0" w:color="auto"/>
              <w:bottom w:val="single" w:sz="4" w:space="0" w:color="auto"/>
              <w:right w:val="single" w:sz="4" w:space="0" w:color="auto"/>
            </w:tcBorders>
            <w:shd w:val="clear" w:color="auto" w:fill="auto"/>
          </w:tcPr>
          <w:p w14:paraId="21DD6D1C" w14:textId="77777777" w:rsidR="00F558E7" w:rsidRPr="007908D7" w:rsidRDefault="00535C85" w:rsidP="00033C88">
            <w:pPr>
              <w:keepNext/>
              <w:keepLines/>
              <w:spacing w:before="60" w:after="60"/>
              <w:jc w:val="center"/>
              <w:rPr>
                <w:rFonts w:eastAsia="Arial Unicode MS" w:cs="Arial Unicode MS"/>
                <w:b/>
                <w:color w:val="000000"/>
              </w:rPr>
            </w:pPr>
            <w:r>
              <w:rPr>
                <w:rFonts w:eastAsia="Arial Unicode MS" w:cs="Arial Unicode MS"/>
                <w:b/>
                <w:color w:val="000000"/>
              </w:rPr>
              <w:t>Maximum scores</w:t>
            </w:r>
            <w:r w:rsidRPr="007908D7">
              <w:rPr>
                <w:rFonts w:eastAsia="Arial Unicode MS" w:cs="Arial Unicode MS"/>
                <w:b/>
                <w:color w:val="000000"/>
              </w:rPr>
              <w:t xml:space="preserve"> </w:t>
            </w:r>
            <w:r w:rsidR="00F558E7" w:rsidRPr="007908D7">
              <w:rPr>
                <w:rFonts w:eastAsia="Arial Unicode MS" w:cs="Arial Unicode MS"/>
                <w:b/>
                <w:color w:val="000000"/>
              </w:rPr>
              <w:t xml:space="preserve">of award criteria per Action </w:t>
            </w:r>
          </w:p>
        </w:tc>
      </w:tr>
      <w:tr w:rsidR="00F558E7" w:rsidRPr="007908D7" w14:paraId="21DD6D22" w14:textId="77777777" w:rsidTr="00714CEE">
        <w:trPr>
          <w:trHeight w:val="478"/>
        </w:trPr>
        <w:tc>
          <w:tcPr>
            <w:tcW w:w="1883" w:type="dxa"/>
            <w:shd w:val="clear" w:color="auto" w:fill="auto"/>
          </w:tcPr>
          <w:p w14:paraId="21DD6D1E" w14:textId="77777777" w:rsidR="00F558E7" w:rsidRPr="007908D7" w:rsidRDefault="00F558E7" w:rsidP="007439B1">
            <w:pPr>
              <w:keepNext/>
              <w:keepLines/>
              <w:spacing w:after="60"/>
              <w:jc w:val="left"/>
              <w:rPr>
                <w:rFonts w:cs="Calibri"/>
                <w:color w:val="000000"/>
              </w:rPr>
            </w:pPr>
          </w:p>
        </w:tc>
        <w:tc>
          <w:tcPr>
            <w:tcW w:w="3708" w:type="dxa"/>
            <w:gridSpan w:val="3"/>
            <w:shd w:val="clear" w:color="auto" w:fill="auto"/>
          </w:tcPr>
          <w:p w14:paraId="21DD6D1F" w14:textId="77777777" w:rsidR="00F558E7" w:rsidRPr="007908D7" w:rsidRDefault="00F558E7" w:rsidP="005475DC">
            <w:pPr>
              <w:keepNext/>
              <w:keepLines/>
              <w:spacing w:before="120" w:after="60"/>
              <w:jc w:val="center"/>
              <w:rPr>
                <w:rFonts w:cs="Calibri"/>
                <w:b/>
                <w:color w:val="000000"/>
              </w:rPr>
            </w:pPr>
            <w:r w:rsidRPr="007908D7">
              <w:rPr>
                <w:rFonts w:cs="Calibri"/>
                <w:b/>
                <w:color w:val="000000"/>
              </w:rPr>
              <w:t>Key Action 1</w:t>
            </w:r>
          </w:p>
        </w:tc>
        <w:tc>
          <w:tcPr>
            <w:tcW w:w="2103" w:type="dxa"/>
            <w:shd w:val="clear" w:color="auto" w:fill="auto"/>
          </w:tcPr>
          <w:p w14:paraId="21DD6D20" w14:textId="77777777" w:rsidR="00F558E7" w:rsidRPr="007908D7" w:rsidRDefault="00F558E7" w:rsidP="005475DC">
            <w:pPr>
              <w:keepNext/>
              <w:keepLines/>
              <w:spacing w:before="120" w:after="60"/>
              <w:jc w:val="center"/>
              <w:rPr>
                <w:rFonts w:cs="Calibri"/>
                <w:b/>
                <w:color w:val="000000"/>
              </w:rPr>
            </w:pPr>
            <w:r w:rsidRPr="007908D7">
              <w:rPr>
                <w:rFonts w:cs="Calibri"/>
                <w:b/>
                <w:color w:val="000000"/>
              </w:rPr>
              <w:t>Key Action 2</w:t>
            </w:r>
          </w:p>
        </w:tc>
        <w:tc>
          <w:tcPr>
            <w:tcW w:w="2371" w:type="dxa"/>
            <w:shd w:val="clear" w:color="auto" w:fill="auto"/>
          </w:tcPr>
          <w:p w14:paraId="21DD6D21" w14:textId="77777777" w:rsidR="00F558E7" w:rsidRPr="007908D7" w:rsidRDefault="00F558E7" w:rsidP="005475DC">
            <w:pPr>
              <w:keepNext/>
              <w:keepLines/>
              <w:spacing w:before="120" w:after="60"/>
              <w:jc w:val="center"/>
              <w:rPr>
                <w:rFonts w:cs="Calibri"/>
                <w:b/>
                <w:color w:val="000000"/>
              </w:rPr>
            </w:pPr>
            <w:r w:rsidRPr="007908D7">
              <w:rPr>
                <w:rFonts w:cs="Calibri"/>
                <w:b/>
                <w:color w:val="000000"/>
              </w:rPr>
              <w:t>Key Action 3</w:t>
            </w:r>
          </w:p>
        </w:tc>
      </w:tr>
      <w:tr w:rsidR="00F62EFA" w:rsidRPr="007908D7" w14:paraId="21DD6D29" w14:textId="77777777" w:rsidTr="00714CEE">
        <w:trPr>
          <w:trHeight w:val="1683"/>
        </w:trPr>
        <w:tc>
          <w:tcPr>
            <w:tcW w:w="1883" w:type="dxa"/>
            <w:shd w:val="clear" w:color="auto" w:fill="auto"/>
          </w:tcPr>
          <w:p w14:paraId="21DD6D23" w14:textId="77777777" w:rsidR="00F62EFA" w:rsidRPr="007908D7" w:rsidRDefault="00F62EFA" w:rsidP="007439B1">
            <w:pPr>
              <w:keepNext/>
              <w:keepLines/>
              <w:spacing w:after="60"/>
              <w:jc w:val="left"/>
              <w:rPr>
                <w:rFonts w:cs="Calibri"/>
                <w:color w:val="000000"/>
              </w:rPr>
            </w:pPr>
          </w:p>
        </w:tc>
        <w:tc>
          <w:tcPr>
            <w:tcW w:w="1526" w:type="dxa"/>
            <w:shd w:val="clear" w:color="auto" w:fill="auto"/>
            <w:vAlign w:val="center"/>
          </w:tcPr>
          <w:p w14:paraId="21DD6D24" w14:textId="77777777" w:rsidR="00F62EFA" w:rsidRPr="00AB1FDF" w:rsidRDefault="00F62EFA" w:rsidP="00B13242">
            <w:pPr>
              <w:keepNext/>
              <w:keepLines/>
              <w:spacing w:after="60"/>
              <w:jc w:val="center"/>
              <w:rPr>
                <w:rFonts w:cs="Calibri"/>
                <w:color w:val="000000"/>
              </w:rPr>
            </w:pPr>
            <w:r w:rsidRPr="00AB1FDF">
              <w:rPr>
                <w:rFonts w:cs="Calibri"/>
                <w:color w:val="000000"/>
              </w:rPr>
              <w:t>Accreditation of higher education mobility  consortia</w:t>
            </w:r>
          </w:p>
        </w:tc>
        <w:tc>
          <w:tcPr>
            <w:tcW w:w="360" w:type="dxa"/>
            <w:shd w:val="clear" w:color="auto" w:fill="auto"/>
          </w:tcPr>
          <w:p w14:paraId="21DD6D25" w14:textId="7C06C909" w:rsidR="00F62EFA" w:rsidRPr="00714CEE" w:rsidRDefault="00F62EFA" w:rsidP="00F62EFA">
            <w:pPr>
              <w:keepNext/>
              <w:keepLines/>
              <w:spacing w:after="60"/>
              <w:jc w:val="center"/>
              <w:rPr>
                <w:color w:val="auto"/>
              </w:rPr>
            </w:pPr>
            <w:r w:rsidRPr="00925DBC">
              <w:rPr>
                <w:rFonts w:ascii="Calibri" w:hAnsi="Calibri" w:cs="Calibri"/>
                <w:color w:val="auto"/>
                <w:sz w:val="22"/>
                <w:szCs w:val="22"/>
              </w:rPr>
              <w:t>Mobility projects in the field of Higher Education between Programme and Partner Countries</w:t>
            </w:r>
          </w:p>
        </w:tc>
        <w:tc>
          <w:tcPr>
            <w:tcW w:w="1822" w:type="dxa"/>
            <w:shd w:val="clear" w:color="auto" w:fill="auto"/>
            <w:vAlign w:val="center"/>
          </w:tcPr>
          <w:p w14:paraId="21DD6D26" w14:textId="77777777" w:rsidR="00F62EFA" w:rsidRPr="00AB1FDF" w:rsidRDefault="00F62EFA" w:rsidP="00B13242">
            <w:pPr>
              <w:keepNext/>
              <w:keepLines/>
              <w:spacing w:after="60"/>
              <w:jc w:val="center"/>
              <w:rPr>
                <w:rFonts w:cs="Calibri"/>
                <w:color w:val="000000"/>
              </w:rPr>
            </w:pPr>
            <w:r w:rsidRPr="00AB1FDF">
              <w:rPr>
                <w:rFonts w:cs="Calibri"/>
                <w:color w:val="000000"/>
              </w:rPr>
              <w:t>Mobility projects in the fields of school education, vocational education and training, adult education and youth</w:t>
            </w:r>
          </w:p>
        </w:tc>
        <w:tc>
          <w:tcPr>
            <w:tcW w:w="2103" w:type="dxa"/>
            <w:shd w:val="clear" w:color="auto" w:fill="auto"/>
            <w:vAlign w:val="center"/>
          </w:tcPr>
          <w:p w14:paraId="21DD6D27" w14:textId="77777777" w:rsidR="00F62EFA" w:rsidRPr="00AB1FDF" w:rsidRDefault="00F62EFA" w:rsidP="00010F1A">
            <w:pPr>
              <w:keepNext/>
              <w:keepLines/>
              <w:spacing w:after="60"/>
              <w:jc w:val="center"/>
              <w:rPr>
                <w:rFonts w:cs="Calibri"/>
                <w:color w:val="000000"/>
              </w:rPr>
            </w:pPr>
            <w:r w:rsidRPr="00AB1FDF">
              <w:rPr>
                <w:rFonts w:cs="Calibri"/>
                <w:color w:val="000000"/>
              </w:rPr>
              <w:t>Strategic Partnerships in the field of Education, Training and Youth</w:t>
            </w:r>
          </w:p>
        </w:tc>
        <w:tc>
          <w:tcPr>
            <w:tcW w:w="2371" w:type="dxa"/>
            <w:shd w:val="clear" w:color="auto" w:fill="auto"/>
            <w:vAlign w:val="center"/>
          </w:tcPr>
          <w:p w14:paraId="21DD6D28" w14:textId="77777777" w:rsidR="00F62EFA" w:rsidRPr="00AB1FDF" w:rsidRDefault="00F62EFA" w:rsidP="00FB39DA">
            <w:pPr>
              <w:keepNext/>
              <w:keepLines/>
              <w:spacing w:after="60"/>
              <w:jc w:val="center"/>
              <w:rPr>
                <w:rFonts w:cs="Calibri"/>
                <w:color w:val="000000"/>
              </w:rPr>
            </w:pPr>
            <w:r w:rsidRPr="00AB1FDF">
              <w:rPr>
                <w:rFonts w:cs="Calibri"/>
                <w:color w:val="000000"/>
              </w:rPr>
              <w:t>Structured Dialogue: meetings between young people and decision makers in the field of youth</w:t>
            </w:r>
          </w:p>
        </w:tc>
      </w:tr>
      <w:tr w:rsidR="00F62EFA" w:rsidRPr="007908D7" w14:paraId="21DD6D30" w14:textId="77777777" w:rsidTr="00714CEE">
        <w:trPr>
          <w:trHeight w:val="613"/>
        </w:trPr>
        <w:tc>
          <w:tcPr>
            <w:tcW w:w="1883" w:type="dxa"/>
            <w:shd w:val="clear" w:color="auto" w:fill="auto"/>
          </w:tcPr>
          <w:p w14:paraId="21DD6D2A" w14:textId="77777777" w:rsidR="00F62EFA" w:rsidRPr="007908D7" w:rsidRDefault="00F62EFA" w:rsidP="007439B1">
            <w:pPr>
              <w:keepNext/>
              <w:keepLines/>
              <w:spacing w:after="60"/>
              <w:jc w:val="left"/>
              <w:rPr>
                <w:rFonts w:cs="Calibri"/>
                <w:color w:val="000000"/>
              </w:rPr>
            </w:pPr>
            <w:r w:rsidRPr="007908D7">
              <w:rPr>
                <w:rFonts w:cs="Calibri"/>
                <w:color w:val="000000"/>
              </w:rPr>
              <w:t>Relevance of the project</w:t>
            </w:r>
            <w:r w:rsidRPr="007908D7">
              <w:rPr>
                <w:rStyle w:val="Lbjegyzet-hivatkozs"/>
                <w:rFonts w:cs="Calibri"/>
                <w:color w:val="000000"/>
              </w:rPr>
              <w:footnoteReference w:id="6"/>
            </w:r>
            <w:r w:rsidRPr="007908D7">
              <w:rPr>
                <w:rFonts w:cs="Calibri"/>
                <w:color w:val="000000"/>
              </w:rPr>
              <w:t xml:space="preserve"> </w:t>
            </w:r>
          </w:p>
        </w:tc>
        <w:tc>
          <w:tcPr>
            <w:tcW w:w="1526" w:type="dxa"/>
            <w:shd w:val="clear" w:color="auto" w:fill="auto"/>
            <w:vAlign w:val="center"/>
          </w:tcPr>
          <w:p w14:paraId="21DD6D2B"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360" w:type="dxa"/>
            <w:shd w:val="clear" w:color="auto" w:fill="auto"/>
          </w:tcPr>
          <w:p w14:paraId="21DD6D2C"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30</w:t>
            </w:r>
          </w:p>
        </w:tc>
        <w:tc>
          <w:tcPr>
            <w:tcW w:w="1822" w:type="dxa"/>
            <w:shd w:val="clear" w:color="auto" w:fill="auto"/>
            <w:vAlign w:val="center"/>
          </w:tcPr>
          <w:p w14:paraId="21DD6D2D"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2103" w:type="dxa"/>
            <w:shd w:val="clear" w:color="auto" w:fill="auto"/>
            <w:vAlign w:val="center"/>
          </w:tcPr>
          <w:p w14:paraId="21DD6D2E"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2371" w:type="dxa"/>
            <w:shd w:val="clear" w:color="auto" w:fill="auto"/>
            <w:vAlign w:val="center"/>
          </w:tcPr>
          <w:p w14:paraId="21DD6D2F"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r>
      <w:tr w:rsidR="00F62EFA" w:rsidRPr="007908D7" w14:paraId="21DD6D37" w14:textId="77777777" w:rsidTr="00714CEE">
        <w:tc>
          <w:tcPr>
            <w:tcW w:w="1883" w:type="dxa"/>
            <w:shd w:val="clear" w:color="auto" w:fill="auto"/>
          </w:tcPr>
          <w:p w14:paraId="21DD6D31" w14:textId="77777777" w:rsidR="00F62EFA" w:rsidRPr="007908D7" w:rsidRDefault="00F62EFA" w:rsidP="007439B1">
            <w:pPr>
              <w:keepNext/>
              <w:keepLines/>
              <w:spacing w:after="60"/>
              <w:jc w:val="left"/>
              <w:rPr>
                <w:rFonts w:cs="Calibri"/>
                <w:color w:val="000000"/>
              </w:rPr>
            </w:pPr>
            <w:r w:rsidRPr="007908D7">
              <w:rPr>
                <w:rFonts w:cs="Calibri"/>
                <w:color w:val="000000"/>
              </w:rPr>
              <w:t>Quality of the project design and implementation</w:t>
            </w:r>
            <w:r w:rsidRPr="007908D7">
              <w:rPr>
                <w:rStyle w:val="Lbjegyzet-hivatkozs"/>
                <w:rFonts w:cs="Calibri"/>
                <w:color w:val="000000"/>
              </w:rPr>
              <w:footnoteReference w:id="7"/>
            </w:r>
            <w:r w:rsidRPr="007908D7">
              <w:rPr>
                <w:rFonts w:cs="Calibri"/>
                <w:color w:val="000000"/>
              </w:rPr>
              <w:t xml:space="preserve"> </w:t>
            </w:r>
          </w:p>
        </w:tc>
        <w:tc>
          <w:tcPr>
            <w:tcW w:w="1526" w:type="dxa"/>
            <w:shd w:val="clear" w:color="auto" w:fill="auto"/>
            <w:vAlign w:val="center"/>
          </w:tcPr>
          <w:p w14:paraId="21DD6D32"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360" w:type="dxa"/>
            <w:shd w:val="clear" w:color="auto" w:fill="auto"/>
          </w:tcPr>
          <w:p w14:paraId="21DD6D33"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30</w:t>
            </w:r>
          </w:p>
        </w:tc>
        <w:tc>
          <w:tcPr>
            <w:tcW w:w="1822" w:type="dxa"/>
            <w:shd w:val="clear" w:color="auto" w:fill="auto"/>
            <w:vAlign w:val="center"/>
          </w:tcPr>
          <w:p w14:paraId="21DD6D34" w14:textId="77777777" w:rsidR="00F62EFA" w:rsidRPr="00AB1FDF" w:rsidRDefault="00F62EFA" w:rsidP="00B13242">
            <w:pPr>
              <w:keepNext/>
              <w:keepLines/>
              <w:spacing w:after="60"/>
              <w:jc w:val="center"/>
              <w:rPr>
                <w:rFonts w:cs="Calibri"/>
                <w:color w:val="000000"/>
              </w:rPr>
            </w:pPr>
            <w:r w:rsidRPr="00AB1FDF">
              <w:rPr>
                <w:rFonts w:cs="Calibri"/>
                <w:color w:val="000000"/>
              </w:rPr>
              <w:t>40</w:t>
            </w:r>
          </w:p>
        </w:tc>
        <w:tc>
          <w:tcPr>
            <w:tcW w:w="2103" w:type="dxa"/>
            <w:shd w:val="clear" w:color="auto" w:fill="auto"/>
            <w:vAlign w:val="center"/>
          </w:tcPr>
          <w:p w14:paraId="21DD6D35"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2371" w:type="dxa"/>
            <w:shd w:val="clear" w:color="auto" w:fill="auto"/>
            <w:vAlign w:val="center"/>
          </w:tcPr>
          <w:p w14:paraId="21DD6D36" w14:textId="77777777" w:rsidR="00F62EFA" w:rsidRPr="00AB1FDF" w:rsidRDefault="00F62EFA" w:rsidP="00B13242">
            <w:pPr>
              <w:keepNext/>
              <w:keepLines/>
              <w:spacing w:after="60"/>
              <w:jc w:val="center"/>
              <w:rPr>
                <w:rFonts w:cs="Calibri"/>
                <w:color w:val="000000"/>
              </w:rPr>
            </w:pPr>
            <w:r w:rsidRPr="00AB1FDF">
              <w:rPr>
                <w:rFonts w:cs="Calibri"/>
                <w:color w:val="000000"/>
              </w:rPr>
              <w:t>40</w:t>
            </w:r>
          </w:p>
        </w:tc>
      </w:tr>
      <w:tr w:rsidR="00F62EFA" w:rsidRPr="007908D7" w14:paraId="21DD6D3E" w14:textId="77777777" w:rsidTr="00714CEE">
        <w:tc>
          <w:tcPr>
            <w:tcW w:w="1883" w:type="dxa"/>
            <w:shd w:val="clear" w:color="auto" w:fill="auto"/>
          </w:tcPr>
          <w:p w14:paraId="21DD6D38" w14:textId="77777777" w:rsidR="00F62EFA" w:rsidRPr="007908D7" w:rsidRDefault="00F62EFA" w:rsidP="007439B1">
            <w:pPr>
              <w:keepNext/>
              <w:keepLines/>
              <w:spacing w:after="60"/>
              <w:jc w:val="left"/>
              <w:rPr>
                <w:rFonts w:cs="Calibri"/>
                <w:color w:val="000000"/>
              </w:rPr>
            </w:pPr>
            <w:r w:rsidRPr="007908D7">
              <w:rPr>
                <w:rFonts w:cs="Calibri"/>
                <w:color w:val="000000"/>
              </w:rPr>
              <w:t>Quality of the project team and the cooperation arrangements</w:t>
            </w:r>
            <w:r w:rsidRPr="007908D7">
              <w:rPr>
                <w:rStyle w:val="Lbjegyzet-hivatkozs"/>
                <w:rFonts w:cs="Calibri"/>
                <w:color w:val="000000"/>
              </w:rPr>
              <w:footnoteReference w:id="8"/>
            </w:r>
            <w:r w:rsidRPr="007908D7">
              <w:rPr>
                <w:rFonts w:cs="Calibri"/>
                <w:color w:val="000000"/>
              </w:rPr>
              <w:t xml:space="preserve"> </w:t>
            </w:r>
          </w:p>
        </w:tc>
        <w:tc>
          <w:tcPr>
            <w:tcW w:w="1526" w:type="dxa"/>
            <w:shd w:val="clear" w:color="auto" w:fill="auto"/>
            <w:vAlign w:val="center"/>
          </w:tcPr>
          <w:p w14:paraId="21DD6D39"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360" w:type="dxa"/>
            <w:shd w:val="clear" w:color="auto" w:fill="auto"/>
          </w:tcPr>
          <w:p w14:paraId="21DD6D3A"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20</w:t>
            </w:r>
          </w:p>
        </w:tc>
        <w:tc>
          <w:tcPr>
            <w:tcW w:w="1822" w:type="dxa"/>
            <w:shd w:val="clear" w:color="auto" w:fill="auto"/>
            <w:vAlign w:val="center"/>
          </w:tcPr>
          <w:p w14:paraId="21DD6D3B" w14:textId="77777777" w:rsidR="00F62EFA" w:rsidRPr="00AB1FDF" w:rsidRDefault="00F62EFA" w:rsidP="00B13242">
            <w:pPr>
              <w:keepNext/>
              <w:keepLines/>
              <w:spacing w:after="60"/>
              <w:jc w:val="center"/>
              <w:rPr>
                <w:rFonts w:cs="Calibri"/>
                <w:color w:val="000000"/>
              </w:rPr>
            </w:pPr>
            <w:r w:rsidRPr="00AB1FDF">
              <w:rPr>
                <w:rFonts w:cs="Calibri"/>
                <w:color w:val="000000"/>
              </w:rPr>
              <w:t>N.A.</w:t>
            </w:r>
          </w:p>
        </w:tc>
        <w:tc>
          <w:tcPr>
            <w:tcW w:w="2103" w:type="dxa"/>
            <w:shd w:val="clear" w:color="auto" w:fill="auto"/>
            <w:vAlign w:val="center"/>
          </w:tcPr>
          <w:p w14:paraId="21DD6D3C"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2371" w:type="dxa"/>
            <w:shd w:val="clear" w:color="auto" w:fill="auto"/>
            <w:vAlign w:val="center"/>
          </w:tcPr>
          <w:p w14:paraId="21DD6D3D" w14:textId="77777777" w:rsidR="00F62EFA" w:rsidRPr="00AB1FDF" w:rsidRDefault="00F62EFA" w:rsidP="00B13242">
            <w:pPr>
              <w:keepNext/>
              <w:keepLines/>
              <w:spacing w:after="60"/>
              <w:jc w:val="center"/>
              <w:rPr>
                <w:rFonts w:cs="Calibri"/>
                <w:color w:val="000000"/>
              </w:rPr>
            </w:pPr>
            <w:r w:rsidRPr="00AB1FDF">
              <w:rPr>
                <w:rFonts w:cs="Calibri"/>
                <w:color w:val="000000"/>
              </w:rPr>
              <w:t>N.A.</w:t>
            </w:r>
          </w:p>
        </w:tc>
      </w:tr>
      <w:tr w:rsidR="00F62EFA" w:rsidRPr="007908D7" w14:paraId="21DD6D45" w14:textId="77777777" w:rsidTr="00714CEE">
        <w:tc>
          <w:tcPr>
            <w:tcW w:w="1883" w:type="dxa"/>
            <w:shd w:val="clear" w:color="auto" w:fill="auto"/>
          </w:tcPr>
          <w:p w14:paraId="21DD6D3F" w14:textId="77777777" w:rsidR="00F62EFA" w:rsidRPr="007908D7" w:rsidRDefault="00F62EFA" w:rsidP="007439B1">
            <w:pPr>
              <w:keepNext/>
              <w:keepLines/>
              <w:spacing w:after="60"/>
              <w:jc w:val="left"/>
              <w:rPr>
                <w:rFonts w:cs="Calibri"/>
                <w:color w:val="000000"/>
              </w:rPr>
            </w:pPr>
            <w:r w:rsidRPr="007908D7">
              <w:rPr>
                <w:rFonts w:cs="Calibri"/>
                <w:color w:val="000000"/>
              </w:rPr>
              <w:t xml:space="preserve">Impact and dissemination </w:t>
            </w:r>
          </w:p>
        </w:tc>
        <w:tc>
          <w:tcPr>
            <w:tcW w:w="1526" w:type="dxa"/>
            <w:shd w:val="clear" w:color="auto" w:fill="auto"/>
            <w:vAlign w:val="center"/>
          </w:tcPr>
          <w:p w14:paraId="21DD6D40"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360" w:type="dxa"/>
            <w:shd w:val="clear" w:color="auto" w:fill="auto"/>
          </w:tcPr>
          <w:p w14:paraId="21DD6D41"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20</w:t>
            </w:r>
          </w:p>
        </w:tc>
        <w:tc>
          <w:tcPr>
            <w:tcW w:w="1822" w:type="dxa"/>
            <w:shd w:val="clear" w:color="auto" w:fill="auto"/>
            <w:vAlign w:val="center"/>
          </w:tcPr>
          <w:p w14:paraId="21DD6D42"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2103" w:type="dxa"/>
            <w:shd w:val="clear" w:color="auto" w:fill="auto"/>
            <w:vAlign w:val="center"/>
          </w:tcPr>
          <w:p w14:paraId="21DD6D43"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2371" w:type="dxa"/>
            <w:shd w:val="clear" w:color="auto" w:fill="auto"/>
            <w:vAlign w:val="center"/>
          </w:tcPr>
          <w:p w14:paraId="21DD6D44"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r>
      <w:tr w:rsidR="00F62EFA" w:rsidRPr="007908D7" w14:paraId="21DD6D4C" w14:textId="77777777" w:rsidTr="00714CEE">
        <w:tc>
          <w:tcPr>
            <w:tcW w:w="1883" w:type="dxa"/>
            <w:shd w:val="clear" w:color="auto" w:fill="auto"/>
          </w:tcPr>
          <w:p w14:paraId="21DD6D46" w14:textId="77777777" w:rsidR="00F62EFA" w:rsidRPr="007908D7" w:rsidRDefault="00F62EFA" w:rsidP="007439B1">
            <w:pPr>
              <w:keepNext/>
              <w:keepLines/>
              <w:spacing w:after="60"/>
              <w:jc w:val="left"/>
              <w:rPr>
                <w:b/>
                <w:color w:val="000000"/>
              </w:rPr>
            </w:pPr>
            <w:r w:rsidRPr="007908D7">
              <w:rPr>
                <w:b/>
                <w:color w:val="000000"/>
              </w:rPr>
              <w:t>TOTAL</w:t>
            </w:r>
          </w:p>
        </w:tc>
        <w:tc>
          <w:tcPr>
            <w:tcW w:w="1526" w:type="dxa"/>
            <w:shd w:val="clear" w:color="auto" w:fill="auto"/>
            <w:vAlign w:val="center"/>
          </w:tcPr>
          <w:p w14:paraId="21DD6D47"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360" w:type="dxa"/>
            <w:shd w:val="clear" w:color="auto" w:fill="auto"/>
          </w:tcPr>
          <w:p w14:paraId="21DD6D48"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100</w:t>
            </w:r>
          </w:p>
        </w:tc>
        <w:tc>
          <w:tcPr>
            <w:tcW w:w="1822" w:type="dxa"/>
            <w:shd w:val="clear" w:color="auto" w:fill="auto"/>
            <w:vAlign w:val="center"/>
          </w:tcPr>
          <w:p w14:paraId="21DD6D49"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2103" w:type="dxa"/>
            <w:shd w:val="clear" w:color="auto" w:fill="auto"/>
            <w:vAlign w:val="center"/>
          </w:tcPr>
          <w:p w14:paraId="21DD6D4A"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2371" w:type="dxa"/>
            <w:shd w:val="clear" w:color="auto" w:fill="auto"/>
            <w:vAlign w:val="center"/>
          </w:tcPr>
          <w:p w14:paraId="21DD6D4B"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r>
    </w:tbl>
    <w:p w14:paraId="21DD6D4D" w14:textId="77777777" w:rsidR="00F558E7" w:rsidRPr="007908D7" w:rsidRDefault="00F558E7" w:rsidP="00F558E7">
      <w:pPr>
        <w:rPr>
          <w:rFonts w:cs="Calibri"/>
          <w:color w:val="000000"/>
        </w:rPr>
      </w:pPr>
    </w:p>
    <w:p w14:paraId="21DD6D4E" w14:textId="77777777" w:rsidR="00F558E7" w:rsidRPr="007908D7" w:rsidRDefault="00F558E7" w:rsidP="00F558E7">
      <w:pPr>
        <w:rPr>
          <w:rFonts w:cs="Calibri"/>
          <w:color w:val="000000"/>
        </w:rPr>
      </w:pPr>
      <w:r w:rsidRPr="007908D7">
        <w:rPr>
          <w:rFonts w:cs="Calibri"/>
          <w:color w:val="000000"/>
        </w:rPr>
        <w:t xml:space="preserve">These </w:t>
      </w:r>
      <w:r w:rsidR="00535C85">
        <w:rPr>
          <w:rFonts w:cs="Calibri"/>
          <w:color w:val="000000"/>
        </w:rPr>
        <w:t>maximum scores for award</w:t>
      </w:r>
      <w:r w:rsidR="00535C85" w:rsidRPr="007908D7">
        <w:rPr>
          <w:rFonts w:cs="Calibri"/>
          <w:color w:val="000000"/>
        </w:rPr>
        <w:t xml:space="preserve"> </w:t>
      </w:r>
      <w:r w:rsidRPr="007908D7">
        <w:rPr>
          <w:rFonts w:cs="Calibri"/>
          <w:color w:val="000000"/>
        </w:rPr>
        <w:t xml:space="preserve">criteria apply as such for all applications submitted under a given action, irrespective of the education, training or youth field as well as of the country in which the application is submitted. </w:t>
      </w:r>
    </w:p>
    <w:p w14:paraId="21DD6D4F" w14:textId="77777777" w:rsidR="000E26CA" w:rsidRPr="007908D7" w:rsidRDefault="000E26CA" w:rsidP="00F558E7">
      <w:pPr>
        <w:rPr>
          <w:rFonts w:cs="Calibri"/>
          <w:color w:val="000000"/>
        </w:rPr>
      </w:pPr>
    </w:p>
    <w:p w14:paraId="21DD6D50" w14:textId="77777777" w:rsidR="00F558E7" w:rsidRPr="007908D7" w:rsidRDefault="00F558E7" w:rsidP="00F558E7">
      <w:pPr>
        <w:rPr>
          <w:rFonts w:cs="Calibri"/>
          <w:color w:val="000000"/>
        </w:rPr>
      </w:pPr>
      <w:r w:rsidRPr="007908D7">
        <w:rPr>
          <w:rFonts w:cs="Calibri"/>
          <w:color w:val="000000"/>
        </w:rPr>
        <w:t xml:space="preserve">Experts assess the application on the basis of the given award criteria and score each criterion with maxima at 20, 30 or 40 points as set out in the table above. The total number of points out of a maximum of 100 for the application is calculated automatically by the OEET and is the sum of the scores given to each award criterion. Experts cannot use half points or decimals in their individual assessment.  </w:t>
      </w:r>
    </w:p>
    <w:p w14:paraId="21DD6D51" w14:textId="77777777" w:rsidR="000E26CA" w:rsidRPr="007908D7" w:rsidRDefault="000E26CA" w:rsidP="00F558E7">
      <w:pPr>
        <w:rPr>
          <w:rFonts w:cs="Calibri"/>
          <w:color w:val="000000"/>
        </w:rPr>
      </w:pPr>
    </w:p>
    <w:p w14:paraId="21DD6D52" w14:textId="77777777" w:rsidR="00F558E7" w:rsidRDefault="00F558E7" w:rsidP="00F558E7">
      <w:pPr>
        <w:rPr>
          <w:rFonts w:cs="Calibri"/>
          <w:color w:val="000000"/>
        </w:rPr>
      </w:pPr>
      <w:r w:rsidRPr="007908D7">
        <w:rPr>
          <w:rFonts w:cs="Calibri"/>
          <w:color w:val="000000"/>
        </w:rPr>
        <w:t xml:space="preserve">Within the maximum number of points per award criterion, ranges of scores are defined that correspond to a fixed definition of the expected quality standard so that an as coherent approach as possible is implemented, across experts as well as across countries. The standards are as follows: </w:t>
      </w:r>
    </w:p>
    <w:p w14:paraId="21DD6D53" w14:textId="77777777" w:rsidR="00834E61" w:rsidRPr="007908D7" w:rsidRDefault="00834E61" w:rsidP="00F558E7">
      <w:pPr>
        <w:rPr>
          <w:rFonts w:cs="Calibri"/>
          <w:color w:val="000000"/>
        </w:rPr>
      </w:pPr>
    </w:p>
    <w:p w14:paraId="21DD6D54" w14:textId="77777777" w:rsidR="00F558E7" w:rsidRPr="007908D7" w:rsidRDefault="00F558E7" w:rsidP="00B11378">
      <w:pPr>
        <w:numPr>
          <w:ilvl w:val="0"/>
          <w:numId w:val="39"/>
        </w:numPr>
        <w:suppressAutoHyphens/>
        <w:rPr>
          <w:rFonts w:cs="Calibri"/>
          <w:color w:val="000000"/>
          <w:spacing w:val="-5"/>
          <w:lang w:eastAsia="ar-SA"/>
        </w:rPr>
      </w:pPr>
      <w:r w:rsidRPr="007908D7">
        <w:rPr>
          <w:rFonts w:cs="Calibri"/>
          <w:color w:val="000000"/>
          <w:spacing w:val="-5"/>
          <w:lang w:eastAsia="ar-SA"/>
        </w:rPr>
        <w:lastRenderedPageBreak/>
        <w:t xml:space="preserve">Very good – the application addresses all relevant aspects of the criterion in question convincingly and successfully. The answer provides all the information and evidence needed and there are no concerns or areas of weakness. </w:t>
      </w:r>
    </w:p>
    <w:p w14:paraId="21DD6D55" w14:textId="77777777" w:rsidR="00F558E7" w:rsidRPr="007908D7" w:rsidRDefault="00F558E7" w:rsidP="00F558E7">
      <w:pPr>
        <w:suppressAutoHyphens/>
        <w:ind w:left="720"/>
        <w:rPr>
          <w:rFonts w:cs="Calibri"/>
          <w:spacing w:val="-5"/>
          <w:lang w:eastAsia="ar-SA"/>
        </w:rPr>
      </w:pPr>
    </w:p>
    <w:p w14:paraId="21DD6D56" w14:textId="77777777" w:rsidR="00F558E7" w:rsidRPr="007908D7" w:rsidRDefault="00F558E7" w:rsidP="00B11378">
      <w:pPr>
        <w:numPr>
          <w:ilvl w:val="0"/>
          <w:numId w:val="39"/>
        </w:numPr>
        <w:suppressAutoHyphens/>
        <w:rPr>
          <w:rFonts w:cs="Calibri"/>
          <w:color w:val="000000"/>
          <w:spacing w:val="-5"/>
          <w:lang w:eastAsia="ar-SA"/>
        </w:rPr>
      </w:pPr>
      <w:r w:rsidRPr="007908D7">
        <w:rPr>
          <w:rFonts w:cs="Calibri"/>
          <w:color w:val="000000"/>
          <w:spacing w:val="-5"/>
          <w:lang w:eastAsia="ar-SA"/>
        </w:rPr>
        <w:t>Good – the application addresses the criterion well, although some small improvements could be made. The answer gives clear information on all or nearly all of the evidence needed.</w:t>
      </w:r>
    </w:p>
    <w:p w14:paraId="21DD6D57" w14:textId="77777777" w:rsidR="00F558E7" w:rsidRPr="007908D7" w:rsidRDefault="00F558E7" w:rsidP="00F558E7">
      <w:pPr>
        <w:suppressAutoHyphens/>
        <w:ind w:left="720"/>
        <w:rPr>
          <w:rFonts w:cs="Calibri"/>
          <w:color w:val="000000"/>
          <w:spacing w:val="-5"/>
          <w:lang w:eastAsia="ar-SA"/>
        </w:rPr>
      </w:pPr>
    </w:p>
    <w:p w14:paraId="21DD6D58" w14:textId="77777777" w:rsidR="00F558E7" w:rsidRPr="007908D7" w:rsidRDefault="00F558E7" w:rsidP="00B11378">
      <w:pPr>
        <w:numPr>
          <w:ilvl w:val="0"/>
          <w:numId w:val="39"/>
        </w:numPr>
        <w:suppressAutoHyphens/>
        <w:rPr>
          <w:rFonts w:cs="Calibri"/>
          <w:color w:val="000000"/>
          <w:spacing w:val="-5"/>
          <w:lang w:eastAsia="ar-SA"/>
        </w:rPr>
      </w:pPr>
      <w:r w:rsidRPr="007908D7">
        <w:rPr>
          <w:rFonts w:cs="Calibri"/>
          <w:color w:val="000000"/>
          <w:spacing w:val="-5"/>
          <w:lang w:eastAsia="ar-SA"/>
        </w:rPr>
        <w:t>Fair – the application broadly addresses the criterion, but there are some weaknesses. The answer gives some relevant information, but there are several areas where detail is lacking or the information is unclear.</w:t>
      </w:r>
    </w:p>
    <w:p w14:paraId="21DD6D59" w14:textId="77777777" w:rsidR="00F558E7" w:rsidRPr="007908D7" w:rsidRDefault="00F558E7" w:rsidP="00F558E7">
      <w:pPr>
        <w:suppressAutoHyphens/>
        <w:ind w:left="720"/>
        <w:rPr>
          <w:rFonts w:cs="Calibri"/>
          <w:color w:val="000000"/>
          <w:spacing w:val="-5"/>
          <w:lang w:eastAsia="ar-SA"/>
        </w:rPr>
      </w:pPr>
    </w:p>
    <w:p w14:paraId="21DD6D5A" w14:textId="77777777" w:rsidR="00F558E7" w:rsidRPr="007908D7" w:rsidRDefault="00F558E7" w:rsidP="00B11378">
      <w:pPr>
        <w:numPr>
          <w:ilvl w:val="0"/>
          <w:numId w:val="39"/>
        </w:numPr>
        <w:suppressAutoHyphens/>
        <w:rPr>
          <w:rFonts w:cs="Calibri"/>
          <w:i/>
          <w:color w:val="000000"/>
          <w:spacing w:val="-5"/>
          <w:lang w:eastAsia="ar-SA"/>
        </w:rPr>
      </w:pPr>
      <w:r w:rsidRPr="007908D7">
        <w:rPr>
          <w:rFonts w:cs="Calibri"/>
          <w:color w:val="000000"/>
          <w:spacing w:val="-5"/>
          <w:lang w:eastAsia="ar-SA"/>
        </w:rPr>
        <w:t>Weak – the application fails to address the criterion or cannot be judged due to missing or incomplete information. The answer does not address the question asked, or gives very little relevant information.</w:t>
      </w:r>
    </w:p>
    <w:p w14:paraId="21DD6D5B" w14:textId="77777777" w:rsidR="00F558E7" w:rsidRPr="007908D7" w:rsidRDefault="00F558E7" w:rsidP="00C410C1">
      <w:pPr>
        <w:pStyle w:val="Listaszerbekezds"/>
        <w:numPr>
          <w:ilvl w:val="0"/>
          <w:numId w:val="0"/>
        </w:numPr>
        <w:rPr>
          <w:rFonts w:cs="Calibri"/>
          <w:color w:val="000000"/>
          <w:spacing w:val="-5"/>
          <w:szCs w:val="20"/>
        </w:rPr>
      </w:pPr>
    </w:p>
    <w:p w14:paraId="21DD6D5C" w14:textId="77777777" w:rsidR="00F558E7" w:rsidRPr="007908D7" w:rsidRDefault="00F558E7" w:rsidP="005475DC">
      <w:pPr>
        <w:pStyle w:val="Listaszerbekezds"/>
        <w:numPr>
          <w:ilvl w:val="0"/>
          <w:numId w:val="0"/>
        </w:numPr>
        <w:spacing w:after="120"/>
        <w:rPr>
          <w:rFonts w:cs="Calibri"/>
          <w:color w:val="000000"/>
          <w:spacing w:val="-5"/>
          <w:szCs w:val="20"/>
        </w:rPr>
      </w:pPr>
      <w:r w:rsidRPr="007908D7">
        <w:rPr>
          <w:rFonts w:cs="Calibri"/>
          <w:color w:val="000000"/>
          <w:spacing w:val="-5"/>
          <w:szCs w:val="20"/>
        </w:rPr>
        <w:t>The table below shows the ranges of scores for the individual quality standards depending on the maximum score that can be awarded to the relevant award criterion.</w:t>
      </w:r>
    </w:p>
    <w:p w14:paraId="21DD6D5D" w14:textId="77777777" w:rsidR="000E26CA" w:rsidRPr="007908D7" w:rsidRDefault="000E26CA" w:rsidP="005475DC">
      <w:pPr>
        <w:pStyle w:val="Listaszerbekezds"/>
        <w:numPr>
          <w:ilvl w:val="0"/>
          <w:numId w:val="0"/>
        </w:numPr>
        <w:spacing w:after="120"/>
        <w:rPr>
          <w:rFonts w:cs="Calibri"/>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767"/>
        <w:gridCol w:w="1767"/>
        <w:gridCol w:w="1767"/>
        <w:gridCol w:w="1767"/>
      </w:tblGrid>
      <w:tr w:rsidR="00BD4499" w:rsidRPr="007908D7" w14:paraId="21DD6D60" w14:textId="77777777" w:rsidTr="00E738DD">
        <w:tc>
          <w:tcPr>
            <w:tcW w:w="1766" w:type="dxa"/>
            <w:shd w:val="clear" w:color="auto" w:fill="auto"/>
          </w:tcPr>
          <w:p w14:paraId="21DD6D5E" w14:textId="77777777" w:rsidR="00F558E7" w:rsidRPr="007908D7" w:rsidRDefault="00F558E7" w:rsidP="008009F1">
            <w:pPr>
              <w:pStyle w:val="Listaszerbekezds"/>
              <w:numPr>
                <w:ilvl w:val="0"/>
                <w:numId w:val="0"/>
              </w:numPr>
              <w:spacing w:before="60" w:after="60"/>
              <w:rPr>
                <w:rFonts w:cs="Calibri"/>
                <w:b/>
                <w:color w:val="000000"/>
                <w:szCs w:val="20"/>
              </w:rPr>
            </w:pPr>
            <w:r w:rsidRPr="007908D7">
              <w:rPr>
                <w:rFonts w:cs="Calibri"/>
                <w:b/>
                <w:color w:val="000000"/>
                <w:szCs w:val="20"/>
              </w:rPr>
              <w:t xml:space="preserve">Maximum </w:t>
            </w:r>
            <w:r w:rsidR="00921D4D" w:rsidRPr="007908D7">
              <w:rPr>
                <w:rFonts w:cs="Calibri"/>
                <w:b/>
                <w:color w:val="000000"/>
                <w:szCs w:val="20"/>
              </w:rPr>
              <w:t>score</w:t>
            </w:r>
            <w:r w:rsidRPr="007908D7">
              <w:rPr>
                <w:rFonts w:cs="Calibri"/>
                <w:b/>
                <w:color w:val="000000"/>
                <w:szCs w:val="20"/>
              </w:rPr>
              <w:t xml:space="preserve"> for </w:t>
            </w:r>
            <w:r w:rsidR="004B7378" w:rsidRPr="007908D7">
              <w:rPr>
                <w:rFonts w:cs="Calibri"/>
                <w:b/>
                <w:color w:val="000000"/>
                <w:szCs w:val="20"/>
              </w:rPr>
              <w:br/>
              <w:t>a</w:t>
            </w:r>
            <w:r w:rsidRPr="007908D7">
              <w:rPr>
                <w:rFonts w:cs="Calibri"/>
                <w:b/>
                <w:color w:val="000000"/>
                <w:szCs w:val="20"/>
              </w:rPr>
              <w:t xml:space="preserve"> criterion</w:t>
            </w:r>
          </w:p>
        </w:tc>
        <w:tc>
          <w:tcPr>
            <w:tcW w:w="7068" w:type="dxa"/>
            <w:gridSpan w:val="4"/>
            <w:shd w:val="clear" w:color="auto" w:fill="auto"/>
            <w:vAlign w:val="center"/>
          </w:tcPr>
          <w:p w14:paraId="21DD6D5F" w14:textId="77777777" w:rsidR="00F558E7" w:rsidRPr="007908D7" w:rsidRDefault="00F558E7" w:rsidP="008009F1">
            <w:pPr>
              <w:pStyle w:val="Listaszerbekezds"/>
              <w:numPr>
                <w:ilvl w:val="0"/>
                <w:numId w:val="0"/>
              </w:numPr>
              <w:jc w:val="center"/>
              <w:rPr>
                <w:rFonts w:cs="Calibri"/>
                <w:b/>
                <w:color w:val="000000"/>
                <w:szCs w:val="20"/>
              </w:rPr>
            </w:pPr>
            <w:r w:rsidRPr="007908D7">
              <w:rPr>
                <w:rFonts w:cs="Calibri"/>
                <w:b/>
                <w:color w:val="000000"/>
                <w:szCs w:val="20"/>
              </w:rPr>
              <w:t>Range of scores</w:t>
            </w:r>
          </w:p>
        </w:tc>
      </w:tr>
      <w:tr w:rsidR="00BD4499" w:rsidRPr="007908D7" w14:paraId="21DD6D66" w14:textId="77777777" w:rsidTr="007439B1">
        <w:tc>
          <w:tcPr>
            <w:tcW w:w="1766" w:type="dxa"/>
            <w:shd w:val="clear" w:color="auto" w:fill="auto"/>
          </w:tcPr>
          <w:p w14:paraId="21DD6D61" w14:textId="77777777" w:rsidR="00F558E7" w:rsidRPr="007908D7" w:rsidRDefault="00F558E7" w:rsidP="00C410C1">
            <w:pPr>
              <w:pStyle w:val="Listaszerbekezds"/>
              <w:numPr>
                <w:ilvl w:val="0"/>
                <w:numId w:val="0"/>
              </w:numPr>
              <w:rPr>
                <w:rFonts w:cs="Calibri"/>
                <w:b/>
                <w:color w:val="000000"/>
                <w:szCs w:val="20"/>
              </w:rPr>
            </w:pPr>
          </w:p>
        </w:tc>
        <w:tc>
          <w:tcPr>
            <w:tcW w:w="1767" w:type="dxa"/>
            <w:shd w:val="clear" w:color="auto" w:fill="auto"/>
          </w:tcPr>
          <w:p w14:paraId="21DD6D62" w14:textId="77777777" w:rsidR="00F558E7" w:rsidRPr="007908D7" w:rsidRDefault="00F558E7" w:rsidP="00C410C1">
            <w:pPr>
              <w:pStyle w:val="Listaszerbekezds"/>
              <w:numPr>
                <w:ilvl w:val="0"/>
                <w:numId w:val="0"/>
              </w:numPr>
              <w:jc w:val="center"/>
              <w:rPr>
                <w:rFonts w:cs="Calibri"/>
                <w:b/>
                <w:color w:val="000000"/>
                <w:szCs w:val="20"/>
              </w:rPr>
            </w:pPr>
            <w:r w:rsidRPr="007908D7">
              <w:rPr>
                <w:rFonts w:cs="Calibri"/>
                <w:b/>
                <w:color w:val="000000"/>
                <w:szCs w:val="20"/>
              </w:rPr>
              <w:t>Very good</w:t>
            </w:r>
          </w:p>
        </w:tc>
        <w:tc>
          <w:tcPr>
            <w:tcW w:w="1767" w:type="dxa"/>
            <w:shd w:val="clear" w:color="auto" w:fill="auto"/>
          </w:tcPr>
          <w:p w14:paraId="21DD6D63" w14:textId="77777777" w:rsidR="00F558E7" w:rsidRPr="007908D7" w:rsidRDefault="00F558E7" w:rsidP="00C410C1">
            <w:pPr>
              <w:pStyle w:val="Listaszerbekezds"/>
              <w:numPr>
                <w:ilvl w:val="0"/>
                <w:numId w:val="0"/>
              </w:numPr>
              <w:jc w:val="center"/>
              <w:rPr>
                <w:rFonts w:cs="Calibri"/>
                <w:b/>
                <w:color w:val="000000"/>
                <w:szCs w:val="20"/>
              </w:rPr>
            </w:pPr>
            <w:r w:rsidRPr="007908D7">
              <w:rPr>
                <w:rFonts w:cs="Calibri"/>
                <w:b/>
                <w:color w:val="000000"/>
                <w:szCs w:val="20"/>
              </w:rPr>
              <w:t>Good</w:t>
            </w:r>
          </w:p>
        </w:tc>
        <w:tc>
          <w:tcPr>
            <w:tcW w:w="1767" w:type="dxa"/>
            <w:shd w:val="clear" w:color="auto" w:fill="auto"/>
          </w:tcPr>
          <w:p w14:paraId="21DD6D64" w14:textId="77777777" w:rsidR="00F558E7" w:rsidRPr="007908D7" w:rsidRDefault="00F558E7" w:rsidP="00C410C1">
            <w:pPr>
              <w:pStyle w:val="Listaszerbekezds"/>
              <w:numPr>
                <w:ilvl w:val="0"/>
                <w:numId w:val="0"/>
              </w:numPr>
              <w:jc w:val="center"/>
              <w:rPr>
                <w:rFonts w:cs="Calibri"/>
                <w:b/>
                <w:color w:val="000000"/>
                <w:szCs w:val="20"/>
              </w:rPr>
            </w:pPr>
            <w:r w:rsidRPr="007908D7">
              <w:rPr>
                <w:rFonts w:cs="Calibri"/>
                <w:b/>
                <w:color w:val="000000"/>
                <w:szCs w:val="20"/>
              </w:rPr>
              <w:t>Fair</w:t>
            </w:r>
          </w:p>
        </w:tc>
        <w:tc>
          <w:tcPr>
            <w:tcW w:w="1767" w:type="dxa"/>
            <w:shd w:val="clear" w:color="auto" w:fill="auto"/>
          </w:tcPr>
          <w:p w14:paraId="21DD6D65" w14:textId="77777777" w:rsidR="00F558E7" w:rsidRPr="007908D7" w:rsidRDefault="00F558E7" w:rsidP="00C410C1">
            <w:pPr>
              <w:pStyle w:val="Listaszerbekezds"/>
              <w:numPr>
                <w:ilvl w:val="0"/>
                <w:numId w:val="0"/>
              </w:numPr>
              <w:jc w:val="center"/>
              <w:rPr>
                <w:rFonts w:cs="Calibri"/>
                <w:b/>
                <w:color w:val="000000"/>
                <w:szCs w:val="20"/>
              </w:rPr>
            </w:pPr>
            <w:r w:rsidRPr="007908D7">
              <w:rPr>
                <w:rFonts w:cs="Calibri"/>
                <w:b/>
                <w:color w:val="000000"/>
                <w:szCs w:val="20"/>
              </w:rPr>
              <w:t>Weak</w:t>
            </w:r>
          </w:p>
        </w:tc>
      </w:tr>
      <w:tr w:rsidR="00BD4499" w:rsidRPr="007908D7" w14:paraId="21DD6D6C" w14:textId="77777777" w:rsidTr="007439B1">
        <w:tc>
          <w:tcPr>
            <w:tcW w:w="1766" w:type="dxa"/>
            <w:shd w:val="clear" w:color="auto" w:fill="auto"/>
          </w:tcPr>
          <w:p w14:paraId="21DD6D67"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40</w:t>
            </w:r>
          </w:p>
        </w:tc>
        <w:tc>
          <w:tcPr>
            <w:tcW w:w="1767" w:type="dxa"/>
            <w:shd w:val="clear" w:color="auto" w:fill="auto"/>
          </w:tcPr>
          <w:p w14:paraId="21DD6D68"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34-40</w:t>
            </w:r>
          </w:p>
        </w:tc>
        <w:tc>
          <w:tcPr>
            <w:tcW w:w="1767" w:type="dxa"/>
            <w:shd w:val="clear" w:color="auto" w:fill="auto"/>
          </w:tcPr>
          <w:p w14:paraId="21DD6D69"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28- 33</w:t>
            </w:r>
          </w:p>
        </w:tc>
        <w:tc>
          <w:tcPr>
            <w:tcW w:w="1767" w:type="dxa"/>
            <w:shd w:val="clear" w:color="auto" w:fill="auto"/>
          </w:tcPr>
          <w:p w14:paraId="21DD6D6A"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20- 27</w:t>
            </w:r>
          </w:p>
        </w:tc>
        <w:tc>
          <w:tcPr>
            <w:tcW w:w="1767" w:type="dxa"/>
            <w:shd w:val="clear" w:color="auto" w:fill="auto"/>
          </w:tcPr>
          <w:p w14:paraId="21DD6D6B"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0-19</w:t>
            </w:r>
          </w:p>
        </w:tc>
      </w:tr>
      <w:tr w:rsidR="00BD4499" w:rsidRPr="007908D7" w14:paraId="21DD6D72" w14:textId="77777777" w:rsidTr="007439B1">
        <w:tc>
          <w:tcPr>
            <w:tcW w:w="1766" w:type="dxa"/>
            <w:shd w:val="clear" w:color="auto" w:fill="auto"/>
          </w:tcPr>
          <w:p w14:paraId="21DD6D6D"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30</w:t>
            </w:r>
          </w:p>
        </w:tc>
        <w:tc>
          <w:tcPr>
            <w:tcW w:w="1767" w:type="dxa"/>
            <w:shd w:val="clear" w:color="auto" w:fill="auto"/>
          </w:tcPr>
          <w:p w14:paraId="21DD6D6E"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26-30</w:t>
            </w:r>
          </w:p>
        </w:tc>
        <w:tc>
          <w:tcPr>
            <w:tcW w:w="1767" w:type="dxa"/>
            <w:shd w:val="clear" w:color="auto" w:fill="auto"/>
          </w:tcPr>
          <w:p w14:paraId="21DD6D6F"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21-25</w:t>
            </w:r>
          </w:p>
        </w:tc>
        <w:tc>
          <w:tcPr>
            <w:tcW w:w="1767" w:type="dxa"/>
            <w:shd w:val="clear" w:color="auto" w:fill="auto"/>
          </w:tcPr>
          <w:p w14:paraId="21DD6D70"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15-20</w:t>
            </w:r>
          </w:p>
        </w:tc>
        <w:tc>
          <w:tcPr>
            <w:tcW w:w="1767" w:type="dxa"/>
            <w:shd w:val="clear" w:color="auto" w:fill="auto"/>
          </w:tcPr>
          <w:p w14:paraId="21DD6D71"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0-14</w:t>
            </w:r>
          </w:p>
        </w:tc>
      </w:tr>
      <w:tr w:rsidR="00BD4499" w:rsidRPr="007908D7" w14:paraId="21DD6D78" w14:textId="77777777" w:rsidTr="007439B1">
        <w:tc>
          <w:tcPr>
            <w:tcW w:w="1766" w:type="dxa"/>
            <w:shd w:val="clear" w:color="auto" w:fill="auto"/>
          </w:tcPr>
          <w:p w14:paraId="21DD6D73"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20</w:t>
            </w:r>
          </w:p>
        </w:tc>
        <w:tc>
          <w:tcPr>
            <w:tcW w:w="1767" w:type="dxa"/>
            <w:shd w:val="clear" w:color="auto" w:fill="auto"/>
          </w:tcPr>
          <w:p w14:paraId="21DD6D74"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17-20</w:t>
            </w:r>
          </w:p>
        </w:tc>
        <w:tc>
          <w:tcPr>
            <w:tcW w:w="1767" w:type="dxa"/>
            <w:shd w:val="clear" w:color="auto" w:fill="auto"/>
          </w:tcPr>
          <w:p w14:paraId="21DD6D75"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14-16</w:t>
            </w:r>
          </w:p>
        </w:tc>
        <w:tc>
          <w:tcPr>
            <w:tcW w:w="1767" w:type="dxa"/>
            <w:shd w:val="clear" w:color="auto" w:fill="auto"/>
          </w:tcPr>
          <w:p w14:paraId="21DD6D76"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10-13</w:t>
            </w:r>
          </w:p>
        </w:tc>
        <w:tc>
          <w:tcPr>
            <w:tcW w:w="1767" w:type="dxa"/>
            <w:shd w:val="clear" w:color="auto" w:fill="auto"/>
          </w:tcPr>
          <w:p w14:paraId="21DD6D77" w14:textId="77777777" w:rsidR="00F558E7" w:rsidRPr="007908D7" w:rsidRDefault="00F558E7" w:rsidP="00C410C1">
            <w:pPr>
              <w:pStyle w:val="Listaszerbekezds"/>
              <w:numPr>
                <w:ilvl w:val="0"/>
                <w:numId w:val="0"/>
              </w:numPr>
              <w:jc w:val="center"/>
              <w:rPr>
                <w:rFonts w:cs="Calibri"/>
                <w:color w:val="000000"/>
                <w:szCs w:val="20"/>
              </w:rPr>
            </w:pPr>
            <w:r w:rsidRPr="007908D7">
              <w:rPr>
                <w:rFonts w:cs="Calibri"/>
                <w:color w:val="000000"/>
                <w:szCs w:val="20"/>
              </w:rPr>
              <w:t>0-9</w:t>
            </w:r>
          </w:p>
        </w:tc>
      </w:tr>
    </w:tbl>
    <w:p w14:paraId="21DD6D79" w14:textId="77777777" w:rsidR="00F558E7" w:rsidRPr="007908D7" w:rsidRDefault="00F558E7" w:rsidP="00C410C1">
      <w:pPr>
        <w:pStyle w:val="Listaszerbekezds"/>
        <w:numPr>
          <w:ilvl w:val="0"/>
          <w:numId w:val="0"/>
        </w:numPr>
        <w:rPr>
          <w:rFonts w:cs="Calibri"/>
          <w:color w:val="000000"/>
          <w:szCs w:val="20"/>
        </w:rPr>
      </w:pPr>
    </w:p>
    <w:p w14:paraId="21DD6D7A" w14:textId="77777777" w:rsidR="00F558E7" w:rsidRPr="007908D7" w:rsidRDefault="00F558E7" w:rsidP="00F558E7">
      <w:pPr>
        <w:rPr>
          <w:rFonts w:cs="Calibri"/>
          <w:color w:val="000000"/>
          <w:lang w:eastAsia="ar-SA"/>
        </w:rPr>
      </w:pPr>
      <w:r w:rsidRPr="007908D7">
        <w:rPr>
          <w:rFonts w:cs="Calibri"/>
          <w:color w:val="000000"/>
          <w:lang w:eastAsia="ar-SA"/>
        </w:rPr>
        <w:t xml:space="preserve">Experts are expected to give comments on each award criterion and, in their comments, refer explicitly to the elements of analysis under the relevant criterion. The comments on each award criterion have to reflect and justify the score given for it. </w:t>
      </w:r>
    </w:p>
    <w:p w14:paraId="21DD6D7B" w14:textId="77777777" w:rsidR="000E26CA" w:rsidRPr="007908D7" w:rsidRDefault="000E26CA" w:rsidP="00F558E7">
      <w:pPr>
        <w:rPr>
          <w:rFonts w:cs="Calibri"/>
          <w:color w:val="000000"/>
          <w:lang w:eastAsia="ar-SA"/>
        </w:rPr>
      </w:pPr>
    </w:p>
    <w:p w14:paraId="21DD6D7C" w14:textId="77777777" w:rsidR="00F558E7" w:rsidRPr="007908D7" w:rsidRDefault="00F558E7" w:rsidP="00F558E7">
      <w:pPr>
        <w:rPr>
          <w:rFonts w:cs="Calibri"/>
          <w:color w:val="000000"/>
          <w:lang w:eastAsia="ar-SA"/>
        </w:rPr>
      </w:pPr>
      <w:r w:rsidRPr="007908D7">
        <w:rPr>
          <w:rFonts w:cs="Calibri"/>
          <w:color w:val="000000"/>
          <w:lang w:eastAsia="ar-SA"/>
        </w:rPr>
        <w:t xml:space="preserve">At the end of the assessment, experts give overall comments on the application as a whole. In the comments, experts must provide a thorough analysis of the application highlighting its relative strengths and weaknesses and indicating what improvements could be made. </w:t>
      </w:r>
    </w:p>
    <w:p w14:paraId="21DD6D7D" w14:textId="77777777" w:rsidR="000E26CA" w:rsidRPr="007908D7" w:rsidRDefault="000E26CA" w:rsidP="00F558E7">
      <w:pPr>
        <w:rPr>
          <w:rFonts w:cs="Calibri"/>
          <w:color w:val="000000"/>
          <w:lang w:eastAsia="ar-SA"/>
        </w:rPr>
      </w:pPr>
    </w:p>
    <w:p w14:paraId="21DD6D7E" w14:textId="77777777" w:rsidR="00F558E7" w:rsidRPr="007908D7" w:rsidRDefault="00F558E7" w:rsidP="00F558E7">
      <w:pPr>
        <w:rPr>
          <w:rFonts w:cs="Calibri"/>
          <w:color w:val="000000"/>
          <w:lang w:eastAsia="ar-SA"/>
        </w:rPr>
      </w:pPr>
      <w:r w:rsidRPr="007908D7">
        <w:rPr>
          <w:rFonts w:cs="Calibri"/>
          <w:color w:val="000000"/>
          <w:lang w:eastAsia="ar-SA"/>
        </w:rPr>
        <w:t>As their comments will be used by National Agencies to provide feedback to applicants, experts must pay particular attention to clarity, consistency and appropriate level of detail and draft their comments in the language requested by the National Agency.</w:t>
      </w:r>
    </w:p>
    <w:p w14:paraId="21DD6D7F" w14:textId="77777777" w:rsidR="000E26CA" w:rsidRPr="007908D7" w:rsidRDefault="000E26CA" w:rsidP="00F558E7">
      <w:pPr>
        <w:rPr>
          <w:rFonts w:cs="Calibri"/>
          <w:color w:val="000000"/>
          <w:lang w:eastAsia="ar-SA"/>
        </w:rPr>
      </w:pPr>
    </w:p>
    <w:p w14:paraId="21DD6D80" w14:textId="77777777" w:rsidR="00F558E7" w:rsidRDefault="00F558E7" w:rsidP="00F558E7">
      <w:pPr>
        <w:rPr>
          <w:rFonts w:cs="Calibri"/>
          <w:color w:val="000000"/>
          <w:lang w:eastAsia="ar-SA"/>
        </w:rPr>
      </w:pPr>
      <w:r w:rsidRPr="007908D7">
        <w:rPr>
          <w:rFonts w:cs="Calibri"/>
          <w:color w:val="000000"/>
          <w:lang w:eastAsia="ar-SA"/>
        </w:rPr>
        <w:t>As part of the quality assessment, experts check the grant application for accuracy and consistency. In particular, they analyse the coherence of the grant request in relation to the activities and outputs proposed. In case the application is of sufficient quality to receive a grant but such coherence is missing, experts can suggest a reduction of the grant amount requested, specifying clearly the grant items and the reasons why they are considered incoherent or excessive. However, it is the National Agency that ultimately decides on the grant amount that is awarded to successful applicants. N.B. Experts may not suggest a higher grant than the amount requested by the applicant.</w:t>
      </w:r>
    </w:p>
    <w:p w14:paraId="21DD6D81" w14:textId="77777777" w:rsidR="00FD6455" w:rsidRDefault="00FD6455" w:rsidP="00F558E7">
      <w:pPr>
        <w:rPr>
          <w:rFonts w:cs="Calibri"/>
          <w:color w:val="000000"/>
          <w:lang w:eastAsia="ar-SA"/>
        </w:rPr>
      </w:pPr>
    </w:p>
    <w:p w14:paraId="21DD6D82" w14:textId="0C71A7A9" w:rsidR="00FD6455" w:rsidRPr="00FD6455" w:rsidRDefault="00FD6455" w:rsidP="00FD6455">
      <w:pPr>
        <w:rPr>
          <w:rFonts w:cs="Calibri"/>
          <w:color w:val="000000"/>
          <w:lang w:eastAsia="ar-SA"/>
        </w:rPr>
      </w:pPr>
      <w:r>
        <w:rPr>
          <w:rFonts w:cs="Calibri"/>
          <w:color w:val="000000"/>
          <w:lang w:eastAsia="ar-SA"/>
        </w:rPr>
        <w:t>I</w:t>
      </w:r>
      <w:r w:rsidRPr="00FD6455">
        <w:rPr>
          <w:rFonts w:cs="Calibri"/>
          <w:color w:val="000000"/>
          <w:lang w:eastAsia="ar-SA"/>
        </w:rPr>
        <w:t>n</w:t>
      </w:r>
      <w:r w:rsidR="00456E90">
        <w:rPr>
          <w:rFonts w:cs="Calibri"/>
          <w:color w:val="000000"/>
          <w:lang w:eastAsia="ar-SA"/>
        </w:rPr>
        <w:t xml:space="preserve"> </w:t>
      </w:r>
      <w:r w:rsidRPr="00FD6455">
        <w:rPr>
          <w:rFonts w:cs="Calibri"/>
          <w:color w:val="000000"/>
          <w:lang w:eastAsia="ar-SA"/>
        </w:rPr>
        <w:t xml:space="preserve">mobility projects </w:t>
      </w:r>
      <w:r w:rsidR="00456E90" w:rsidRPr="00FD6455">
        <w:rPr>
          <w:rFonts w:cs="Calibri"/>
          <w:color w:val="000000"/>
          <w:lang w:eastAsia="ar-SA"/>
        </w:rPr>
        <w:t>between Programme and Partner Countries</w:t>
      </w:r>
      <w:r w:rsidR="00456E90">
        <w:rPr>
          <w:rFonts w:cs="Calibri"/>
          <w:color w:val="000000"/>
          <w:lang w:eastAsia="ar-SA"/>
        </w:rPr>
        <w:t xml:space="preserve"> in the </w:t>
      </w:r>
      <w:r w:rsidRPr="00FD6455">
        <w:rPr>
          <w:rFonts w:cs="Calibri"/>
          <w:color w:val="000000"/>
          <w:lang w:eastAsia="ar-SA"/>
        </w:rPr>
        <w:t>higher education</w:t>
      </w:r>
      <w:r w:rsidR="00456E90">
        <w:rPr>
          <w:rFonts w:cs="Calibri"/>
          <w:color w:val="000000"/>
          <w:lang w:eastAsia="ar-SA"/>
        </w:rPr>
        <w:t xml:space="preserve"> field</w:t>
      </w:r>
      <w:r w:rsidRPr="00FD6455">
        <w:rPr>
          <w:rFonts w:cs="Calibri"/>
          <w:color w:val="000000"/>
          <w:lang w:eastAsia="ar-SA"/>
        </w:rPr>
        <w:t xml:space="preserve">, experts will analyse whether all mobility flows are eligible and flag the </w:t>
      </w:r>
      <w:r w:rsidRPr="00FD6455">
        <w:rPr>
          <w:rFonts w:cs="Calibri"/>
          <w:color w:val="000000"/>
          <w:lang w:eastAsia="ar-SA"/>
        </w:rPr>
        <w:lastRenderedPageBreak/>
        <w:t>ineligible ones.</w:t>
      </w:r>
      <w:r>
        <w:rPr>
          <w:rFonts w:cs="Calibri"/>
          <w:color w:val="000000"/>
          <w:lang w:eastAsia="ar-SA"/>
        </w:rPr>
        <w:t xml:space="preserve"> They </w:t>
      </w:r>
      <w:r w:rsidRPr="00FD6455">
        <w:rPr>
          <w:rFonts w:cs="Calibri"/>
          <w:color w:val="000000"/>
          <w:lang w:eastAsia="ar-SA"/>
        </w:rPr>
        <w:t xml:space="preserve">may suggest any reduction in eligible flows if necessary based on the assessment of the applicant's answer to the qualitative questions. Experts may give a range of advice concerning each requested mobility project for a given Partner Country. </w:t>
      </w:r>
    </w:p>
    <w:p w14:paraId="21DD6D84" w14:textId="77777777" w:rsidR="000E26CA" w:rsidRPr="007908D7" w:rsidRDefault="000E26CA" w:rsidP="00F558E7">
      <w:pPr>
        <w:rPr>
          <w:rFonts w:cs="Calibri"/>
          <w:color w:val="000000"/>
          <w:lang w:eastAsia="ar-SA"/>
        </w:rPr>
      </w:pPr>
    </w:p>
    <w:p w14:paraId="21DD6D85" w14:textId="77777777" w:rsidR="00F558E7" w:rsidRPr="007908D7" w:rsidRDefault="00F558E7" w:rsidP="00F558E7">
      <w:pPr>
        <w:rPr>
          <w:rFonts w:cs="Calibri"/>
          <w:color w:val="000000"/>
          <w:lang w:eastAsia="ar-SA"/>
        </w:rPr>
      </w:pPr>
      <w:r w:rsidRPr="007908D7">
        <w:rPr>
          <w:rFonts w:cs="Calibri"/>
          <w:color w:val="000000"/>
          <w:lang w:eastAsia="ar-SA"/>
        </w:rPr>
        <w:t>The National Agency monitors the quality of expert assessments and can require the expert to revise the assessment should the necessary quality standard not be met.</w:t>
      </w:r>
    </w:p>
    <w:p w14:paraId="21DD6D86" w14:textId="77777777" w:rsidR="00F558E7" w:rsidRPr="007908D7" w:rsidRDefault="00F558E7" w:rsidP="000E26CA">
      <w:pPr>
        <w:rPr>
          <w:rFonts w:cs="Calibri"/>
        </w:rPr>
      </w:pPr>
      <w:r w:rsidRPr="007908D7">
        <w:rPr>
          <w:rFonts w:cs="Calibri"/>
          <w:color w:val="000000"/>
          <w:lang w:eastAsia="ar-SA"/>
        </w:rPr>
        <w:t>Experts must assess all applications in full, regardless of the score given to any award criterion.</w:t>
      </w:r>
    </w:p>
    <w:p w14:paraId="21DD6D87" w14:textId="55FF1CB8" w:rsidR="00F558E7" w:rsidRPr="007908D7" w:rsidRDefault="00F558E7" w:rsidP="001D02E8">
      <w:pPr>
        <w:pStyle w:val="StyleHeading2VerdanaAuto"/>
      </w:pPr>
      <w:bookmarkStart w:id="16" w:name="_Toc379898784"/>
      <w:bookmarkStart w:id="17" w:name="_Toc417386793"/>
      <w:r w:rsidRPr="007908D7">
        <w:t>3.4 Thresholds</w:t>
      </w:r>
      <w:bookmarkEnd w:id="16"/>
      <w:bookmarkEnd w:id="17"/>
      <w:r w:rsidRPr="007908D7">
        <w:t xml:space="preserve"> </w:t>
      </w:r>
    </w:p>
    <w:p w14:paraId="21DD6D88" w14:textId="77777777" w:rsidR="00F558E7" w:rsidRPr="007908D7" w:rsidRDefault="00F558E7" w:rsidP="00F558E7">
      <w:pPr>
        <w:pStyle w:val="Text2"/>
        <w:spacing w:after="120"/>
        <w:ind w:left="0"/>
        <w:rPr>
          <w:rFonts w:ascii="Verdana" w:hAnsi="Verdana"/>
          <w:color w:val="000000"/>
          <w:sz w:val="20"/>
        </w:rPr>
      </w:pPr>
      <w:r w:rsidRPr="007908D7">
        <w:rPr>
          <w:rFonts w:ascii="Verdana" w:hAnsi="Verdana"/>
          <w:color w:val="000000"/>
          <w:sz w:val="20"/>
        </w:rPr>
        <w:t>In order to be considered for funding under the Erasmus+ Programme, an application submitted to a National Agency has to:</w:t>
      </w:r>
    </w:p>
    <w:p w14:paraId="441A84D3" w14:textId="7F39B28B" w:rsidR="00205942" w:rsidRDefault="00F558E7">
      <w:pPr>
        <w:pStyle w:val="Text2"/>
        <w:numPr>
          <w:ilvl w:val="0"/>
          <w:numId w:val="40"/>
        </w:numPr>
        <w:tabs>
          <w:tab w:val="clear" w:pos="2302"/>
        </w:tabs>
        <w:spacing w:after="120"/>
        <w:rPr>
          <w:rFonts w:ascii="Verdana" w:hAnsi="Verdana"/>
          <w:color w:val="000000"/>
          <w:sz w:val="20"/>
        </w:rPr>
      </w:pPr>
      <w:r w:rsidRPr="007908D7">
        <w:rPr>
          <w:rFonts w:ascii="Verdana" w:hAnsi="Verdana"/>
          <w:color w:val="000000"/>
          <w:sz w:val="20"/>
        </w:rPr>
        <w:t>score at least 60 points in total</w:t>
      </w:r>
      <w:r w:rsidR="00456E90">
        <w:rPr>
          <w:rStyle w:val="Lbjegyzet-hivatkozs"/>
          <w:rFonts w:ascii="Verdana" w:hAnsi="Verdana"/>
          <w:color w:val="000000"/>
          <w:sz w:val="20"/>
        </w:rPr>
        <w:footnoteReference w:id="9"/>
      </w:r>
      <w:r w:rsidRPr="007908D7">
        <w:rPr>
          <w:rFonts w:ascii="Verdana" w:hAnsi="Verdana"/>
          <w:color w:val="000000"/>
          <w:sz w:val="20"/>
        </w:rPr>
        <w:t xml:space="preserve"> </w:t>
      </w:r>
      <w:r w:rsidRPr="007908D7">
        <w:rPr>
          <w:rFonts w:ascii="Verdana" w:hAnsi="Verdana"/>
          <w:b/>
          <w:color w:val="000000"/>
          <w:sz w:val="20"/>
        </w:rPr>
        <w:t>an</w:t>
      </w:r>
      <w:r w:rsidR="00205942">
        <w:rPr>
          <w:rFonts w:ascii="Verdana" w:hAnsi="Verdana"/>
          <w:b/>
          <w:color w:val="000000"/>
          <w:sz w:val="20"/>
        </w:rPr>
        <w:t>d</w:t>
      </w:r>
    </w:p>
    <w:p w14:paraId="00A64810" w14:textId="3604B482" w:rsidR="00205942" w:rsidRPr="00205942" w:rsidRDefault="00F558E7">
      <w:pPr>
        <w:pStyle w:val="Text2"/>
        <w:numPr>
          <w:ilvl w:val="0"/>
          <w:numId w:val="40"/>
        </w:numPr>
        <w:tabs>
          <w:tab w:val="clear" w:pos="2302"/>
        </w:tabs>
        <w:spacing w:after="120"/>
        <w:rPr>
          <w:rFonts w:ascii="Verdana" w:hAnsi="Verdana"/>
          <w:color w:val="000000"/>
          <w:sz w:val="20"/>
        </w:rPr>
      </w:pPr>
      <w:proofErr w:type="gramStart"/>
      <w:r w:rsidRPr="00205942">
        <w:rPr>
          <w:rFonts w:ascii="Verdana" w:hAnsi="Verdana"/>
          <w:color w:val="000000"/>
          <w:sz w:val="20"/>
        </w:rPr>
        <w:t>score</w:t>
      </w:r>
      <w:proofErr w:type="gramEnd"/>
      <w:r w:rsidRPr="00205942">
        <w:rPr>
          <w:rFonts w:ascii="Verdana" w:hAnsi="Verdana"/>
          <w:color w:val="000000"/>
          <w:sz w:val="20"/>
        </w:rPr>
        <w:t xml:space="preserve"> at least </w:t>
      </w:r>
      <w:r w:rsidR="00456E90" w:rsidRPr="00205942">
        <w:rPr>
          <w:rFonts w:ascii="Verdana" w:hAnsi="Verdana"/>
          <w:color w:val="000000"/>
          <w:sz w:val="20"/>
        </w:rPr>
        <w:t>half</w:t>
      </w:r>
      <w:r w:rsidRPr="00205942">
        <w:rPr>
          <w:rFonts w:ascii="Verdana" w:hAnsi="Verdana"/>
          <w:color w:val="000000"/>
          <w:sz w:val="20"/>
        </w:rPr>
        <w:t xml:space="preserve"> of the maximum points for each award criterion.</w:t>
      </w:r>
    </w:p>
    <w:p w14:paraId="5C96CD78" w14:textId="7AACD206" w:rsidR="00205942" w:rsidRDefault="00205942" w:rsidP="00925DBC">
      <w:pPr>
        <w:pStyle w:val="StyleHeading2VerdanaAuto"/>
      </w:pPr>
      <w:bookmarkStart w:id="18" w:name="_Toc417386794"/>
      <w:r>
        <w:t>3.5</w:t>
      </w:r>
      <w:r w:rsidRPr="007908D7">
        <w:t xml:space="preserve"> </w:t>
      </w:r>
      <w:r>
        <w:t>Assessment of higher education international mobility</w:t>
      </w:r>
      <w:bookmarkEnd w:id="18"/>
    </w:p>
    <w:p w14:paraId="0604AF1A" w14:textId="1F81EB33"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For mobility projects between Programme and Partner Countries in the higher education field, the expert shall first assess the eligibility of the mobility flows. In addition to the general criteria (as outlined in the Programme Guide), and only where the National Agency budget envelope is below 60,000 EUR, a National Agency may choose to limit demand by adding one or more of the following s</w:t>
      </w:r>
      <w:r w:rsidRPr="005D610D">
        <w:rPr>
          <w:rFonts w:eastAsia="SimSun"/>
          <w:b/>
          <w:color w:val="auto"/>
          <w:szCs w:val="20"/>
          <w:lang w:eastAsia="zh-CN"/>
        </w:rPr>
        <w:t>econdary criteria</w:t>
      </w:r>
      <w:r w:rsidRPr="005D610D">
        <w:rPr>
          <w:rFonts w:eastAsia="SimSun"/>
          <w:color w:val="auto"/>
          <w:szCs w:val="20"/>
          <w:lang w:eastAsia="zh-CN"/>
        </w:rPr>
        <w:t xml:space="preserve"> listed in the Programme Guide: </w:t>
      </w:r>
    </w:p>
    <w:p w14:paraId="7CBE1E48" w14:textId="77777777" w:rsidR="00205942" w:rsidRPr="005D610D" w:rsidRDefault="00205942" w:rsidP="00205942">
      <w:pPr>
        <w:numPr>
          <w:ilvl w:val="0"/>
          <w:numId w:val="74"/>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The degree level (for example limiting applications to one or two cycles only – Bachelor, Master or PhD);</w:t>
      </w:r>
    </w:p>
    <w:p w14:paraId="249CA5F2" w14:textId="77777777" w:rsidR="00205942" w:rsidRPr="005D610D" w:rsidRDefault="00205942" w:rsidP="00205942">
      <w:pPr>
        <w:numPr>
          <w:ilvl w:val="0"/>
          <w:numId w:val="74"/>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Privileging only staff or student mobility;</w:t>
      </w:r>
    </w:p>
    <w:p w14:paraId="2896FD12" w14:textId="77777777" w:rsidR="00205942" w:rsidRPr="005D610D" w:rsidRDefault="00205942" w:rsidP="00205942">
      <w:pPr>
        <w:numPr>
          <w:ilvl w:val="0"/>
          <w:numId w:val="74"/>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Limiting the duration of mobility periods.</w:t>
      </w:r>
    </w:p>
    <w:p w14:paraId="4377724E"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If the application concerns a Partner Country for which the National Agency has set secondary criteria, the experts will first check that the application respects all the secondary criteria published by the National Agency and exclude those mobility flows which fall outside the secondary criteria. The implementation of these secondary criteria must be explained in detail by the National Agency during the expert briefing session.</w:t>
      </w:r>
    </w:p>
    <w:p w14:paraId="58690136"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 xml:space="preserve">The expert will also take into account whether the National Agency has decided to make available </w:t>
      </w:r>
      <w:r w:rsidRPr="005D610D">
        <w:rPr>
          <w:rFonts w:eastAsia="SimSun"/>
          <w:b/>
          <w:color w:val="auto"/>
          <w:szCs w:val="20"/>
          <w:lang w:eastAsia="zh-CN"/>
        </w:rPr>
        <w:t>funds from Heading 1 budget</w:t>
      </w:r>
      <w:r w:rsidRPr="005D610D">
        <w:rPr>
          <w:rFonts w:eastAsia="SimSun"/>
          <w:color w:val="auto"/>
          <w:szCs w:val="20"/>
          <w:lang w:eastAsia="zh-CN"/>
        </w:rPr>
        <w:t xml:space="preserve"> in order to fund outgoing, short cycle, first and second cycle students to higher education institutions from DCI Partner Countries (these flows would not be eligible if heading 1 budget is not used).</w:t>
      </w:r>
    </w:p>
    <w:p w14:paraId="4F605D84"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 xml:space="preserve">The expert will undertake a single assessment per Partner Country answering the 4 quality questions relating to all intended </w:t>
      </w:r>
      <w:proofErr w:type="spellStart"/>
      <w:r w:rsidRPr="005D610D">
        <w:rPr>
          <w:rFonts w:eastAsia="SimSun"/>
          <w:color w:val="auto"/>
          <w:szCs w:val="20"/>
          <w:lang w:eastAsia="zh-CN"/>
        </w:rPr>
        <w:t>mobilities</w:t>
      </w:r>
      <w:proofErr w:type="spellEnd"/>
      <w:r w:rsidRPr="005D610D">
        <w:rPr>
          <w:rFonts w:eastAsia="SimSun"/>
          <w:color w:val="auto"/>
          <w:szCs w:val="20"/>
          <w:lang w:eastAsia="zh-CN"/>
        </w:rPr>
        <w:t xml:space="preserve"> with that particular country. Each application is likely to request mobility support for a number of different Partner Countries. The intended mobility for a given Partner Country may vary in terms of the </w:t>
      </w:r>
      <w:r w:rsidRPr="005D610D">
        <w:rPr>
          <w:rFonts w:eastAsia="SimSun"/>
          <w:color w:val="auto"/>
          <w:szCs w:val="20"/>
          <w:lang w:eastAsia="zh-CN"/>
        </w:rPr>
        <w:lastRenderedPageBreak/>
        <w:t xml:space="preserve">number of flows requested (students at different study cycles or staff involved in teaching or training; incoming and/or outgoing). </w:t>
      </w:r>
    </w:p>
    <w:p w14:paraId="3EF0762E" w14:textId="77777777" w:rsidR="00205942" w:rsidRDefault="00205942" w:rsidP="00205942">
      <w:pPr>
        <w:spacing w:after="200" w:line="276" w:lineRule="auto"/>
        <w:rPr>
          <w:rFonts w:eastAsia="SimSun"/>
          <w:color w:val="auto"/>
          <w:szCs w:val="20"/>
          <w:lang w:eastAsia="zh-CN"/>
        </w:rPr>
      </w:pPr>
      <w:r w:rsidRPr="005D610D">
        <w:rPr>
          <w:rFonts w:eastAsia="SimSun"/>
          <w:color w:val="auto"/>
          <w:szCs w:val="20"/>
          <w:lang w:eastAsia="zh-CN"/>
        </w:rPr>
        <w:t xml:space="preserve">According to the assessment of the quality criteria, the expert may recommend to the National Agency to select only </w:t>
      </w:r>
      <w:proofErr w:type="spellStart"/>
      <w:r w:rsidRPr="005D610D">
        <w:rPr>
          <w:rFonts w:eastAsia="SimSun"/>
          <w:color w:val="auto"/>
          <w:szCs w:val="20"/>
          <w:lang w:eastAsia="zh-CN"/>
        </w:rPr>
        <w:t>mobilities</w:t>
      </w:r>
      <w:proofErr w:type="spellEnd"/>
      <w:r w:rsidRPr="005D610D">
        <w:rPr>
          <w:rFonts w:eastAsia="SimSun"/>
          <w:color w:val="auto"/>
          <w:szCs w:val="20"/>
          <w:lang w:eastAsia="zh-CN"/>
        </w:rPr>
        <w:t xml:space="preserve"> with certain Partner Countries (e.g. retention of the mobility with Albania but rejection of the mobility involving Australia), or, only some mobility flows within a given Partner Country (e.g. retention of the incoming first cycle students from Albania but rejection of the outgoing staff to Albania).</w:t>
      </w:r>
    </w:p>
    <w:p w14:paraId="29F2ABC3" w14:textId="24D8AE70" w:rsidR="00205942" w:rsidRDefault="00205942" w:rsidP="00205942">
      <w:pPr>
        <w:spacing w:after="200" w:line="276" w:lineRule="auto"/>
        <w:rPr>
          <w:rFonts w:eastAsia="SimSun"/>
          <w:b/>
          <w:color w:val="auto"/>
          <w:szCs w:val="20"/>
          <w:u w:val="single"/>
          <w:lang w:eastAsia="zh-CN"/>
        </w:rPr>
      </w:pPr>
      <w:r w:rsidRPr="00925DBC">
        <w:rPr>
          <w:rFonts w:eastAsia="SimSun"/>
          <w:noProof/>
          <w:color w:val="auto"/>
          <w:szCs w:val="20"/>
          <w:u w:val="single"/>
          <w:lang w:val="hu-HU" w:eastAsia="hu-HU"/>
        </w:rPr>
        <mc:AlternateContent>
          <mc:Choice Requires="wps">
            <w:drawing>
              <wp:anchor distT="0" distB="0" distL="114300" distR="114300" simplePos="0" relativeHeight="251660288" behindDoc="0" locked="0" layoutInCell="1" allowOverlap="1" wp14:anchorId="302EEBEB" wp14:editId="27A8D17C">
                <wp:simplePos x="0" y="0"/>
                <wp:positionH relativeFrom="column">
                  <wp:posOffset>-84455</wp:posOffset>
                </wp:positionH>
                <wp:positionV relativeFrom="paragraph">
                  <wp:posOffset>258445</wp:posOffset>
                </wp:positionV>
                <wp:extent cx="5607050" cy="3346450"/>
                <wp:effectExtent l="0" t="0" r="12700" b="25400"/>
                <wp:wrapNone/>
                <wp:docPr id="51" name="Text Box 51"/>
                <wp:cNvGraphicFramePr/>
                <a:graphic xmlns:a="http://schemas.openxmlformats.org/drawingml/2006/main">
                  <a:graphicData uri="http://schemas.microsoft.com/office/word/2010/wordprocessingShape">
                    <wps:wsp>
                      <wps:cNvSpPr txBox="1"/>
                      <wps:spPr>
                        <a:xfrm>
                          <a:off x="0" y="0"/>
                          <a:ext cx="5607050" cy="3346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202BE6" w14:textId="77777777" w:rsidR="00426CF0" w:rsidRPr="005D610D" w:rsidRDefault="00426CF0" w:rsidP="00205942">
                            <w:pPr>
                              <w:spacing w:line="276" w:lineRule="auto"/>
                              <w:rPr>
                                <w:rFonts w:eastAsia="SimSun"/>
                                <w:color w:val="auto"/>
                                <w:szCs w:val="20"/>
                                <w:lang w:eastAsia="zh-CN"/>
                              </w:rPr>
                            </w:pPr>
                            <w:r w:rsidRPr="005D610D">
                              <w:rPr>
                                <w:rFonts w:eastAsia="SimSun"/>
                                <w:color w:val="auto"/>
                                <w:szCs w:val="20"/>
                                <w:lang w:eastAsia="zh-CN"/>
                              </w:rPr>
                              <w:t xml:space="preserve">University X in Finland envisages mobility with a number of Albanian universities based on previous experience with these partners. These </w:t>
                            </w:r>
                            <w:proofErr w:type="spellStart"/>
                            <w:r w:rsidRPr="005D610D">
                              <w:rPr>
                                <w:rFonts w:eastAsia="SimSun"/>
                                <w:color w:val="auto"/>
                                <w:szCs w:val="20"/>
                                <w:lang w:eastAsia="zh-CN"/>
                              </w:rPr>
                              <w:t>mobilities</w:t>
                            </w:r>
                            <w:proofErr w:type="spellEnd"/>
                            <w:r w:rsidRPr="005D610D">
                              <w:rPr>
                                <w:rFonts w:eastAsia="SimSun"/>
                                <w:color w:val="auto"/>
                                <w:szCs w:val="20"/>
                                <w:lang w:eastAsia="zh-CN"/>
                              </w:rPr>
                              <w:t xml:space="preserve"> foresee incoming Albanian student mobility for first and second cycle and outgoing Finnish staff mobility for teaching and training.</w:t>
                            </w:r>
                          </w:p>
                          <w:p w14:paraId="6040C78E" w14:textId="77777777" w:rsidR="00426CF0" w:rsidRPr="005D610D" w:rsidRDefault="00426CF0" w:rsidP="00205942">
                            <w:pPr>
                              <w:spacing w:line="276" w:lineRule="auto"/>
                              <w:rPr>
                                <w:rFonts w:eastAsia="SimSun"/>
                                <w:b/>
                                <w:color w:val="auto"/>
                                <w:szCs w:val="20"/>
                                <w:lang w:eastAsia="zh-CN"/>
                              </w:rPr>
                            </w:pPr>
                            <w:r w:rsidRPr="005D610D">
                              <w:rPr>
                                <w:rFonts w:eastAsia="SimSun"/>
                                <w:color w:val="auto"/>
                                <w:szCs w:val="20"/>
                                <w:lang w:eastAsia="zh-CN"/>
                              </w:rPr>
                              <w:t>The experts may give a range of advice to the Finnish NA such as:</w:t>
                            </w:r>
                          </w:p>
                          <w:p w14:paraId="30348AD9" w14:textId="77777777" w:rsidR="00426CF0" w:rsidRPr="005D610D" w:rsidRDefault="00426CF0" w:rsidP="00205942">
                            <w:pPr>
                              <w:numPr>
                                <w:ilvl w:val="0"/>
                                <w:numId w:val="78"/>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all the mobility flows requested. </w:t>
                            </w:r>
                          </w:p>
                          <w:p w14:paraId="6ABF6EC3" w14:textId="77777777" w:rsidR="00426CF0" w:rsidRPr="005D610D" w:rsidRDefault="00426CF0" w:rsidP="00205942">
                            <w:pPr>
                              <w:numPr>
                                <w:ilvl w:val="0"/>
                                <w:numId w:val="78"/>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only certain mobility flows (e.g. only incoming student first cycle and outgoing staff teaching and training). </w:t>
                            </w:r>
                          </w:p>
                          <w:p w14:paraId="4D091711" w14:textId="77777777" w:rsidR="00426CF0" w:rsidRPr="005D610D" w:rsidRDefault="00426CF0" w:rsidP="00205942">
                            <w:pPr>
                              <w:numPr>
                                <w:ilvl w:val="0"/>
                                <w:numId w:val="78"/>
                              </w:numPr>
                              <w:spacing w:line="276" w:lineRule="auto"/>
                              <w:jc w:val="left"/>
                              <w:rPr>
                                <w:rFonts w:eastAsia="SimSun"/>
                                <w:color w:val="auto"/>
                                <w:szCs w:val="20"/>
                                <w:lang w:eastAsia="zh-CN"/>
                              </w:rPr>
                            </w:pPr>
                            <w:r w:rsidRPr="005D610D">
                              <w:rPr>
                                <w:rFonts w:eastAsia="SimSun"/>
                                <w:color w:val="auto"/>
                                <w:szCs w:val="20"/>
                                <w:lang w:eastAsia="zh-CN"/>
                              </w:rPr>
                              <w:t>Recommend reduction of some or all mobility flows (e.g. recommend retention of only X% of incoming student first cycle and only Y% second cycle; etc.)</w:t>
                            </w:r>
                          </w:p>
                          <w:p w14:paraId="70C6B40D" w14:textId="77777777" w:rsidR="00426CF0" w:rsidRPr="005D610D" w:rsidRDefault="00426CF0" w:rsidP="00205942">
                            <w:pPr>
                              <w:numPr>
                                <w:ilvl w:val="0"/>
                                <w:numId w:val="78"/>
                              </w:numPr>
                              <w:spacing w:line="276" w:lineRule="auto"/>
                              <w:jc w:val="left"/>
                              <w:rPr>
                                <w:rFonts w:eastAsia="SimSun"/>
                                <w:color w:val="auto"/>
                                <w:szCs w:val="20"/>
                                <w:lang w:eastAsia="zh-CN"/>
                              </w:rPr>
                            </w:pPr>
                            <w:r w:rsidRPr="005D610D">
                              <w:rPr>
                                <w:rFonts w:eastAsia="SimSun"/>
                                <w:color w:val="auto"/>
                                <w:szCs w:val="20"/>
                                <w:lang w:eastAsia="zh-CN"/>
                              </w:rPr>
                              <w:t>Recommend rejection of all the mobility flows.</w:t>
                            </w:r>
                          </w:p>
                          <w:p w14:paraId="11F63E80" w14:textId="77777777" w:rsidR="00426CF0" w:rsidRPr="005D610D" w:rsidRDefault="00426CF0" w:rsidP="00205942">
                            <w:pPr>
                              <w:spacing w:line="276" w:lineRule="auto"/>
                              <w:rPr>
                                <w:rFonts w:eastAsia="SimSun"/>
                                <w:color w:val="auto"/>
                                <w:szCs w:val="20"/>
                                <w:lang w:eastAsia="zh-CN"/>
                              </w:rPr>
                            </w:pPr>
                            <w:r w:rsidRPr="005D610D">
                              <w:rPr>
                                <w:rFonts w:eastAsia="SimSun"/>
                                <w:color w:val="auto"/>
                                <w:szCs w:val="20"/>
                                <w:lang w:eastAsia="zh-CN"/>
                              </w:rPr>
                              <w:t xml:space="preserve">The rejection of the </w:t>
                            </w:r>
                            <w:proofErr w:type="spellStart"/>
                            <w:r w:rsidRPr="005D610D">
                              <w:rPr>
                                <w:rFonts w:eastAsia="SimSun"/>
                                <w:color w:val="auto"/>
                                <w:szCs w:val="20"/>
                                <w:lang w:eastAsia="zh-CN"/>
                              </w:rPr>
                              <w:t>mobilities</w:t>
                            </w:r>
                            <w:proofErr w:type="spellEnd"/>
                            <w:r w:rsidRPr="005D610D">
                              <w:rPr>
                                <w:rFonts w:eastAsia="SimSun"/>
                                <w:color w:val="auto"/>
                                <w:szCs w:val="20"/>
                                <w:lang w:eastAsia="zh-CN"/>
                              </w:rPr>
                              <w:t xml:space="preserve"> with Albania, based on the expert evaluation of the four award criteria, is without prejudice to the </w:t>
                            </w:r>
                            <w:proofErr w:type="spellStart"/>
                            <w:r w:rsidRPr="005D610D">
                              <w:rPr>
                                <w:rFonts w:eastAsia="SimSun"/>
                                <w:color w:val="auto"/>
                                <w:szCs w:val="20"/>
                                <w:lang w:eastAsia="zh-CN"/>
                              </w:rPr>
                              <w:t>mobilities</w:t>
                            </w:r>
                            <w:proofErr w:type="spellEnd"/>
                            <w:r w:rsidRPr="005D610D">
                              <w:rPr>
                                <w:rFonts w:eastAsia="SimSun"/>
                                <w:color w:val="auto"/>
                                <w:szCs w:val="20"/>
                                <w:lang w:eastAsia="zh-CN"/>
                              </w:rPr>
                              <w:t xml:space="preserve"> involving other Partner Countries in the same application from University X. The experts may decide that the justifications given by University X for the Albanian </w:t>
                            </w:r>
                            <w:proofErr w:type="spellStart"/>
                            <w:r w:rsidRPr="005D610D">
                              <w:rPr>
                                <w:rFonts w:eastAsia="SimSun"/>
                                <w:color w:val="auto"/>
                                <w:szCs w:val="20"/>
                                <w:lang w:eastAsia="zh-CN"/>
                              </w:rPr>
                              <w:t>mobilities</w:t>
                            </w:r>
                            <w:proofErr w:type="spellEnd"/>
                            <w:r w:rsidRPr="005D610D">
                              <w:rPr>
                                <w:rFonts w:eastAsia="SimSun"/>
                                <w:color w:val="auto"/>
                                <w:szCs w:val="20"/>
                                <w:lang w:eastAsia="zh-CN"/>
                              </w:rPr>
                              <w:t xml:space="preserve"> are not convincing, but the justifications provided for </w:t>
                            </w:r>
                            <w:proofErr w:type="spellStart"/>
                            <w:r w:rsidRPr="005D610D">
                              <w:rPr>
                                <w:rFonts w:eastAsia="SimSun"/>
                                <w:color w:val="auto"/>
                                <w:szCs w:val="20"/>
                                <w:lang w:eastAsia="zh-CN"/>
                              </w:rPr>
                              <w:t>mobilities</w:t>
                            </w:r>
                            <w:proofErr w:type="spellEnd"/>
                            <w:r w:rsidRPr="005D610D">
                              <w:rPr>
                                <w:rFonts w:eastAsia="SimSun"/>
                                <w:color w:val="auto"/>
                                <w:szCs w:val="20"/>
                                <w:lang w:eastAsia="zh-CN"/>
                              </w:rPr>
                              <w:t xml:space="preserve"> with China, Brazil or South Africa are very good. </w:t>
                            </w:r>
                          </w:p>
                          <w:p w14:paraId="2EC87E02" w14:textId="77777777" w:rsidR="00426CF0" w:rsidRDefault="00426CF0" w:rsidP="002059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32" type="#_x0000_t202" style="position:absolute;left:0;text-align:left;margin-left:-6.65pt;margin-top:20.35pt;width:441.5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" fillcolor="white [3201]" strokeweight=".5pt">
                <v:textbox>
                  <w:txbxContent>
                    <w:p w14:paraId="0F202BE6" w14:textId="77777777" w:rsidR="00426CF0" w:rsidRPr="005D610D" w:rsidRDefault="00426CF0" w:rsidP="00205942">
                      <w:pPr>
                        <w:spacing w:line="276" w:lineRule="auto"/>
                        <w:rPr>
                          <w:rFonts w:eastAsia="SimSun"/>
                          <w:color w:val="auto"/>
                          <w:szCs w:val="20"/>
                          <w:lang w:eastAsia="zh-CN"/>
                        </w:rPr>
                      </w:pPr>
                      <w:r w:rsidRPr="005D610D">
                        <w:rPr>
                          <w:rFonts w:eastAsia="SimSun"/>
                          <w:color w:val="auto"/>
                          <w:szCs w:val="20"/>
                          <w:lang w:eastAsia="zh-CN"/>
                        </w:rPr>
                        <w:t>University X in Finland envisages mobility with a number of Albanian universities based on previous experience with these partners. These mobilities foresee incoming Albanian student mobility for first and second cycle and outgoing Finnish staff mobility for teaching and training.</w:t>
                      </w:r>
                    </w:p>
                    <w:p w14:paraId="6040C78E" w14:textId="77777777" w:rsidR="00426CF0" w:rsidRPr="005D610D" w:rsidRDefault="00426CF0" w:rsidP="00205942">
                      <w:pPr>
                        <w:spacing w:line="276" w:lineRule="auto"/>
                        <w:rPr>
                          <w:rFonts w:eastAsia="SimSun"/>
                          <w:b/>
                          <w:color w:val="auto"/>
                          <w:szCs w:val="20"/>
                          <w:lang w:eastAsia="zh-CN"/>
                        </w:rPr>
                      </w:pPr>
                      <w:r w:rsidRPr="005D610D">
                        <w:rPr>
                          <w:rFonts w:eastAsia="SimSun"/>
                          <w:color w:val="auto"/>
                          <w:szCs w:val="20"/>
                          <w:lang w:eastAsia="zh-CN"/>
                        </w:rPr>
                        <w:t>The experts may give a range of advice to the Finnish NA such as:</w:t>
                      </w:r>
                    </w:p>
                    <w:p w14:paraId="30348AD9" w14:textId="77777777" w:rsidR="00426CF0" w:rsidRPr="005D610D" w:rsidRDefault="00426CF0" w:rsidP="00205942">
                      <w:pPr>
                        <w:numPr>
                          <w:ilvl w:val="0"/>
                          <w:numId w:val="78"/>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all the mobility flows requested. </w:t>
                      </w:r>
                    </w:p>
                    <w:p w14:paraId="6ABF6EC3" w14:textId="77777777" w:rsidR="00426CF0" w:rsidRPr="005D610D" w:rsidRDefault="00426CF0" w:rsidP="00205942">
                      <w:pPr>
                        <w:numPr>
                          <w:ilvl w:val="0"/>
                          <w:numId w:val="78"/>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only certain mobility flows (e.g. only incoming student first cycle and outgoing staff teaching and training). </w:t>
                      </w:r>
                    </w:p>
                    <w:p w14:paraId="4D091711" w14:textId="77777777" w:rsidR="00426CF0" w:rsidRPr="005D610D" w:rsidRDefault="00426CF0" w:rsidP="00205942">
                      <w:pPr>
                        <w:numPr>
                          <w:ilvl w:val="0"/>
                          <w:numId w:val="78"/>
                        </w:numPr>
                        <w:spacing w:line="276" w:lineRule="auto"/>
                        <w:jc w:val="left"/>
                        <w:rPr>
                          <w:rFonts w:eastAsia="SimSun"/>
                          <w:color w:val="auto"/>
                          <w:szCs w:val="20"/>
                          <w:lang w:eastAsia="zh-CN"/>
                        </w:rPr>
                      </w:pPr>
                      <w:r w:rsidRPr="005D610D">
                        <w:rPr>
                          <w:rFonts w:eastAsia="SimSun"/>
                          <w:color w:val="auto"/>
                          <w:szCs w:val="20"/>
                          <w:lang w:eastAsia="zh-CN"/>
                        </w:rPr>
                        <w:t>Recommend reduction of some or all mobility flows (e.g. recommend retention of only X% of incoming student first cycle and only Y% second cycle; etc.)</w:t>
                      </w:r>
                    </w:p>
                    <w:p w14:paraId="70C6B40D" w14:textId="77777777" w:rsidR="00426CF0" w:rsidRPr="005D610D" w:rsidRDefault="00426CF0" w:rsidP="00205942">
                      <w:pPr>
                        <w:numPr>
                          <w:ilvl w:val="0"/>
                          <w:numId w:val="78"/>
                        </w:numPr>
                        <w:spacing w:line="276" w:lineRule="auto"/>
                        <w:jc w:val="left"/>
                        <w:rPr>
                          <w:rFonts w:eastAsia="SimSun"/>
                          <w:color w:val="auto"/>
                          <w:szCs w:val="20"/>
                          <w:lang w:eastAsia="zh-CN"/>
                        </w:rPr>
                      </w:pPr>
                      <w:r w:rsidRPr="005D610D">
                        <w:rPr>
                          <w:rFonts w:eastAsia="SimSun"/>
                          <w:color w:val="auto"/>
                          <w:szCs w:val="20"/>
                          <w:lang w:eastAsia="zh-CN"/>
                        </w:rPr>
                        <w:t>Recommend rejection of all the mobility flows.</w:t>
                      </w:r>
                    </w:p>
                    <w:p w14:paraId="11F63E80" w14:textId="77777777" w:rsidR="00426CF0" w:rsidRPr="005D610D" w:rsidRDefault="00426CF0" w:rsidP="00205942">
                      <w:pPr>
                        <w:spacing w:line="276" w:lineRule="auto"/>
                        <w:rPr>
                          <w:rFonts w:eastAsia="SimSun"/>
                          <w:color w:val="auto"/>
                          <w:szCs w:val="20"/>
                          <w:lang w:eastAsia="zh-CN"/>
                        </w:rPr>
                      </w:pPr>
                      <w:r w:rsidRPr="005D610D">
                        <w:rPr>
                          <w:rFonts w:eastAsia="SimSun"/>
                          <w:color w:val="auto"/>
                          <w:szCs w:val="20"/>
                          <w:lang w:eastAsia="zh-CN"/>
                        </w:rPr>
                        <w:t xml:space="preserve">The rejection of the mobilities with Albania, based on the expert evaluation of the four award criteria, is without prejudice to the mobilities involving other Partner Countries in the same application from University X. The experts may decide that the justifications given by University X for the Albanian mobilities are not convincing, but the justifications provided for mobilities with China, Brazil or South Africa are very good. </w:t>
                      </w:r>
                    </w:p>
                    <w:p w14:paraId="2EC87E02" w14:textId="77777777" w:rsidR="00426CF0" w:rsidRDefault="00426CF0" w:rsidP="00205942"/>
                  </w:txbxContent>
                </v:textbox>
              </v:shape>
            </w:pict>
          </mc:Fallback>
        </mc:AlternateContent>
      </w:r>
      <w:r w:rsidRPr="00EC1A74">
        <w:rPr>
          <w:rFonts w:eastAsia="SimSun"/>
          <w:b/>
          <w:color w:val="auto"/>
          <w:szCs w:val="20"/>
          <w:u w:val="single"/>
          <w:lang w:eastAsia="zh-CN"/>
        </w:rPr>
        <w:t>Example</w:t>
      </w:r>
      <w:r>
        <w:rPr>
          <w:rFonts w:eastAsia="SimSun"/>
          <w:b/>
          <w:color w:val="auto"/>
          <w:szCs w:val="20"/>
          <w:u w:val="single"/>
          <w:lang w:eastAsia="zh-CN"/>
        </w:rPr>
        <w:t>:</w:t>
      </w:r>
    </w:p>
    <w:p w14:paraId="69686706" w14:textId="5B88A96D" w:rsidR="00205942" w:rsidRDefault="00205942" w:rsidP="00205942">
      <w:pPr>
        <w:spacing w:after="200" w:line="276" w:lineRule="auto"/>
        <w:rPr>
          <w:rFonts w:eastAsia="SimSun"/>
          <w:b/>
          <w:color w:val="auto"/>
          <w:szCs w:val="20"/>
          <w:u w:val="single"/>
          <w:lang w:eastAsia="zh-CN"/>
        </w:rPr>
      </w:pPr>
    </w:p>
    <w:p w14:paraId="654536A1" w14:textId="77777777" w:rsidR="00205942" w:rsidRDefault="00205942" w:rsidP="00205942">
      <w:pPr>
        <w:spacing w:after="200" w:line="276" w:lineRule="auto"/>
        <w:rPr>
          <w:rFonts w:eastAsia="SimSun"/>
          <w:b/>
          <w:color w:val="auto"/>
          <w:szCs w:val="20"/>
          <w:u w:val="single"/>
          <w:lang w:eastAsia="zh-CN"/>
        </w:rPr>
      </w:pPr>
    </w:p>
    <w:p w14:paraId="2B4DBC72" w14:textId="77777777" w:rsidR="00205942" w:rsidRDefault="00205942" w:rsidP="00205942">
      <w:pPr>
        <w:spacing w:after="200" w:line="276" w:lineRule="auto"/>
        <w:rPr>
          <w:rFonts w:eastAsia="SimSun"/>
          <w:b/>
          <w:color w:val="auto"/>
          <w:szCs w:val="20"/>
          <w:u w:val="single"/>
          <w:lang w:eastAsia="zh-CN"/>
        </w:rPr>
      </w:pPr>
    </w:p>
    <w:p w14:paraId="604321DA" w14:textId="77777777" w:rsidR="00205942" w:rsidRDefault="00205942" w:rsidP="00205942">
      <w:pPr>
        <w:spacing w:after="200" w:line="276" w:lineRule="auto"/>
        <w:rPr>
          <w:rFonts w:eastAsia="SimSun"/>
          <w:b/>
          <w:color w:val="auto"/>
          <w:szCs w:val="20"/>
          <w:u w:val="single"/>
          <w:lang w:eastAsia="zh-CN"/>
        </w:rPr>
      </w:pPr>
    </w:p>
    <w:p w14:paraId="0A768A21" w14:textId="77777777" w:rsidR="00205942" w:rsidRDefault="00205942" w:rsidP="00205942">
      <w:pPr>
        <w:spacing w:after="200" w:line="276" w:lineRule="auto"/>
        <w:rPr>
          <w:rFonts w:eastAsia="SimSun"/>
          <w:b/>
          <w:color w:val="auto"/>
          <w:szCs w:val="20"/>
          <w:u w:val="single"/>
          <w:lang w:eastAsia="zh-CN"/>
        </w:rPr>
      </w:pPr>
    </w:p>
    <w:p w14:paraId="009DD6FA" w14:textId="77777777" w:rsidR="00205942" w:rsidRPr="005D610D" w:rsidRDefault="00205942" w:rsidP="00205942">
      <w:pPr>
        <w:spacing w:after="200" w:line="276" w:lineRule="auto"/>
        <w:rPr>
          <w:rFonts w:eastAsia="SimSun"/>
          <w:color w:val="auto"/>
          <w:szCs w:val="20"/>
          <w:lang w:eastAsia="zh-CN"/>
        </w:rPr>
      </w:pPr>
    </w:p>
    <w:p w14:paraId="5DB424A4" w14:textId="09BCCDB6" w:rsidR="00205942" w:rsidRDefault="00205942" w:rsidP="00205942">
      <w:pPr>
        <w:spacing w:line="276" w:lineRule="auto"/>
        <w:rPr>
          <w:rFonts w:eastAsia="SimSun"/>
          <w:color w:val="auto"/>
          <w:szCs w:val="20"/>
          <w:u w:val="single"/>
          <w:lang w:eastAsia="zh-CN"/>
        </w:rPr>
      </w:pPr>
    </w:p>
    <w:p w14:paraId="62EE8862" w14:textId="77777777" w:rsidR="00205942" w:rsidRDefault="00205942" w:rsidP="00205942">
      <w:pPr>
        <w:spacing w:line="276" w:lineRule="auto"/>
        <w:rPr>
          <w:rFonts w:eastAsia="SimSun"/>
          <w:color w:val="auto"/>
          <w:szCs w:val="20"/>
          <w:u w:val="single"/>
          <w:lang w:eastAsia="zh-CN"/>
        </w:rPr>
      </w:pPr>
    </w:p>
    <w:p w14:paraId="73F30B83" w14:textId="77777777" w:rsidR="00205942" w:rsidRDefault="00205942" w:rsidP="00205942">
      <w:pPr>
        <w:spacing w:line="276" w:lineRule="auto"/>
        <w:rPr>
          <w:rFonts w:eastAsia="SimSun"/>
          <w:color w:val="auto"/>
          <w:szCs w:val="20"/>
          <w:u w:val="single"/>
          <w:lang w:eastAsia="zh-CN"/>
        </w:rPr>
      </w:pPr>
    </w:p>
    <w:p w14:paraId="4E0DA0B7" w14:textId="77777777" w:rsidR="00205942" w:rsidRDefault="00205942" w:rsidP="00205942">
      <w:pPr>
        <w:spacing w:line="276" w:lineRule="auto"/>
        <w:rPr>
          <w:rFonts w:eastAsia="SimSun"/>
          <w:color w:val="auto"/>
          <w:szCs w:val="20"/>
          <w:u w:val="single"/>
          <w:lang w:eastAsia="zh-CN"/>
        </w:rPr>
      </w:pPr>
    </w:p>
    <w:p w14:paraId="7BDB7D8B" w14:textId="77777777" w:rsidR="00205942" w:rsidRDefault="00205942" w:rsidP="00205942">
      <w:pPr>
        <w:spacing w:line="276" w:lineRule="auto"/>
        <w:rPr>
          <w:rFonts w:eastAsia="SimSun"/>
          <w:color w:val="auto"/>
          <w:szCs w:val="20"/>
          <w:u w:val="single"/>
          <w:lang w:eastAsia="zh-CN"/>
        </w:rPr>
      </w:pPr>
    </w:p>
    <w:p w14:paraId="2E6C415F" w14:textId="77777777" w:rsidR="00205942" w:rsidRDefault="00205942" w:rsidP="00205942">
      <w:pPr>
        <w:spacing w:line="276" w:lineRule="auto"/>
        <w:rPr>
          <w:rFonts w:eastAsia="SimSun"/>
          <w:color w:val="auto"/>
          <w:szCs w:val="20"/>
          <w:u w:val="single"/>
          <w:lang w:eastAsia="zh-CN"/>
        </w:rPr>
      </w:pPr>
    </w:p>
    <w:p w14:paraId="0A14A75E" w14:textId="77777777" w:rsidR="00205942" w:rsidRDefault="00205942" w:rsidP="00205942">
      <w:pPr>
        <w:spacing w:line="276" w:lineRule="auto"/>
        <w:rPr>
          <w:rFonts w:eastAsia="SimSun"/>
          <w:color w:val="auto"/>
          <w:szCs w:val="20"/>
          <w:u w:val="single"/>
          <w:lang w:eastAsia="zh-CN"/>
        </w:rPr>
      </w:pPr>
    </w:p>
    <w:p w14:paraId="55656A0F" w14:textId="77777777" w:rsidR="00205942" w:rsidRDefault="00205942" w:rsidP="00205942">
      <w:pPr>
        <w:spacing w:line="276" w:lineRule="auto"/>
        <w:rPr>
          <w:rFonts w:eastAsia="SimSun"/>
          <w:color w:val="auto"/>
          <w:szCs w:val="20"/>
          <w:u w:val="single"/>
          <w:lang w:eastAsia="zh-CN"/>
        </w:rPr>
      </w:pPr>
    </w:p>
    <w:p w14:paraId="2EA2A208" w14:textId="77777777" w:rsidR="00205942" w:rsidRDefault="00205942" w:rsidP="00205942">
      <w:pPr>
        <w:spacing w:line="276" w:lineRule="auto"/>
        <w:rPr>
          <w:rFonts w:eastAsia="SimSun"/>
          <w:color w:val="auto"/>
          <w:szCs w:val="20"/>
          <w:u w:val="single"/>
          <w:lang w:eastAsia="zh-CN"/>
        </w:rPr>
      </w:pPr>
    </w:p>
    <w:p w14:paraId="2507C22D" w14:textId="77777777" w:rsidR="00205942" w:rsidRDefault="00205942" w:rsidP="00925DBC">
      <w:pPr>
        <w:pStyle w:val="Text2"/>
        <w:tabs>
          <w:tab w:val="clear" w:pos="2302"/>
        </w:tabs>
        <w:spacing w:after="120"/>
        <w:ind w:left="0"/>
        <w:rPr>
          <w:rFonts w:ascii="Verdana" w:hAnsi="Verdana"/>
          <w:color w:val="000000"/>
          <w:sz w:val="20"/>
        </w:rPr>
      </w:pPr>
    </w:p>
    <w:p w14:paraId="21DD6D8E" w14:textId="77777777" w:rsidR="00F558E7" w:rsidRPr="007908D7" w:rsidRDefault="00F558E7" w:rsidP="001D02E8">
      <w:pPr>
        <w:pStyle w:val="StyleHeading2VerdanaAuto"/>
      </w:pPr>
      <w:bookmarkStart w:id="19" w:name="_Toc379898785"/>
      <w:bookmarkStart w:id="20" w:name="_Toc417386795"/>
      <w:r w:rsidRPr="007908D7">
        <w:t>3.5 Possible problems with applications</w:t>
      </w:r>
      <w:bookmarkEnd w:id="19"/>
      <w:bookmarkEnd w:id="20"/>
    </w:p>
    <w:p w14:paraId="21DD6D8F" w14:textId="6D8DA1C3" w:rsidR="00F558E7" w:rsidRPr="007908D7" w:rsidRDefault="00205942" w:rsidP="00F558E7">
      <w:pPr>
        <w:rPr>
          <w:rFonts w:cs="Calibri"/>
          <w:color w:val="000000"/>
          <w:lang w:eastAsia="ar-SA"/>
        </w:rPr>
      </w:pPr>
      <w:r>
        <w:rPr>
          <w:rFonts w:cs="Calibri"/>
          <w:color w:val="000000"/>
          <w:lang w:eastAsia="ar-SA"/>
        </w:rPr>
        <w:t>Under all actions, e</w:t>
      </w:r>
      <w:r w:rsidRPr="007908D7">
        <w:rPr>
          <w:rFonts w:cs="Calibri"/>
          <w:color w:val="000000"/>
          <w:lang w:eastAsia="ar-SA"/>
        </w:rPr>
        <w:t xml:space="preserve">xperts </w:t>
      </w:r>
      <w:r w:rsidR="00F558E7" w:rsidRPr="007908D7">
        <w:rPr>
          <w:rFonts w:cs="Calibri"/>
          <w:color w:val="000000"/>
          <w:lang w:eastAsia="ar-SA"/>
        </w:rPr>
        <w:t xml:space="preserve">are in no case allowed to contact applicants directly. In case of any problems arising during the assessment, experts contact the National Agency. The National Agency decides whether the applicant will be asked to provide additional information or clarifications or if the application should be assessed in the form it was submitted. </w:t>
      </w:r>
    </w:p>
    <w:p w14:paraId="21DD6D90" w14:textId="77777777" w:rsidR="00F558E7" w:rsidRPr="007908D7" w:rsidRDefault="00F558E7" w:rsidP="00F558E7">
      <w:pPr>
        <w:rPr>
          <w:rFonts w:cs="Calibri"/>
          <w:color w:val="000000"/>
          <w:lang w:eastAsia="ar-SA"/>
        </w:rPr>
      </w:pPr>
    </w:p>
    <w:p w14:paraId="21DD6D91" w14:textId="77777777" w:rsidR="00F558E7" w:rsidRPr="007908D7" w:rsidRDefault="00F558E7" w:rsidP="00F558E7">
      <w:pPr>
        <w:rPr>
          <w:rFonts w:cs="Calibri"/>
          <w:color w:val="000000"/>
          <w:lang w:eastAsia="ar-SA"/>
        </w:rPr>
      </w:pPr>
      <w:r w:rsidRPr="007908D7">
        <w:rPr>
          <w:rFonts w:cs="Calibri"/>
          <w:color w:val="000000"/>
          <w:lang w:eastAsia="ar-SA"/>
        </w:rPr>
        <w:t xml:space="preserve">Also, if experts notice during the assessment that the same or similar text appears in two or more applications submitted under a given selection round, as well as any other indications of possible double submissions and overlaps, they inform the National Agency about that immediately.   </w:t>
      </w:r>
    </w:p>
    <w:p w14:paraId="329E5BC0" w14:textId="6D839B11" w:rsidR="00205942" w:rsidRPr="007908D7" w:rsidRDefault="00205942" w:rsidP="00205942">
      <w:pPr>
        <w:pStyle w:val="StyleHeading1Auto"/>
      </w:pPr>
      <w:bookmarkStart w:id="21" w:name="_Toc417386796"/>
      <w:r w:rsidRPr="007908D7">
        <w:t xml:space="preserve">4. </w:t>
      </w:r>
      <w:r>
        <w:t>General principles of qualitative assessment</w:t>
      </w:r>
      <w:bookmarkEnd w:id="21"/>
      <w:r>
        <w:t xml:space="preserve"> </w:t>
      </w:r>
    </w:p>
    <w:p w14:paraId="21DD6D93" w14:textId="7E9B0DE9" w:rsidR="00F558E7" w:rsidRPr="007908D7" w:rsidRDefault="00205942" w:rsidP="00977D11">
      <w:pPr>
        <w:pStyle w:val="Cmsor2"/>
      </w:pPr>
      <w:bookmarkStart w:id="22" w:name="_Toc379898786"/>
      <w:bookmarkStart w:id="23" w:name="_Toc417386797"/>
      <w:r>
        <w:t>4.1</w:t>
      </w:r>
      <w:r w:rsidR="00F558E7" w:rsidRPr="007908D7">
        <w:t xml:space="preserve"> Consolidated assessment and final score</w:t>
      </w:r>
      <w:bookmarkEnd w:id="22"/>
      <w:bookmarkEnd w:id="23"/>
    </w:p>
    <w:p w14:paraId="21DD6D94" w14:textId="77777777" w:rsidR="00F558E7" w:rsidRPr="007908D7" w:rsidRDefault="00F558E7" w:rsidP="00F558E7">
      <w:pPr>
        <w:rPr>
          <w:rFonts w:cs="Calibri"/>
          <w:color w:val="000000"/>
          <w:lang w:eastAsia="ar-SA"/>
        </w:rPr>
      </w:pPr>
      <w:r w:rsidRPr="007908D7">
        <w:rPr>
          <w:rFonts w:cs="Calibri"/>
          <w:color w:val="000000"/>
          <w:lang w:eastAsia="ar-SA"/>
        </w:rPr>
        <w:t>In case an application is assessed by only one expert, that assessment determines the final score and assessment comments.</w:t>
      </w:r>
    </w:p>
    <w:p w14:paraId="21DD6D95" w14:textId="77777777" w:rsidR="00F558E7" w:rsidRPr="007908D7" w:rsidRDefault="00F558E7" w:rsidP="00F558E7">
      <w:pPr>
        <w:rPr>
          <w:rFonts w:cs="Calibri"/>
          <w:color w:val="000000"/>
          <w:lang w:eastAsia="ar-SA"/>
        </w:rPr>
      </w:pPr>
    </w:p>
    <w:p w14:paraId="21DD6D96" w14:textId="77777777" w:rsidR="00F558E7" w:rsidRPr="007908D7" w:rsidRDefault="00F558E7" w:rsidP="00F558E7">
      <w:pPr>
        <w:rPr>
          <w:rFonts w:cs="Calibri"/>
          <w:color w:val="000000"/>
          <w:lang w:eastAsia="ar-SA"/>
        </w:rPr>
      </w:pPr>
      <w:r w:rsidRPr="007908D7">
        <w:rPr>
          <w:rFonts w:cs="Calibri"/>
          <w:color w:val="000000"/>
          <w:lang w:eastAsia="ar-SA"/>
        </w:rPr>
        <w:lastRenderedPageBreak/>
        <w:t xml:space="preserve">In case of applications assessed by two experts, the two individual assessments will be consolidated in order to arrive at the final score and comments for the application. The final score may include decimals. The consolidation is an integral part of the tasks of the expert. </w:t>
      </w:r>
    </w:p>
    <w:p w14:paraId="21DD6D97" w14:textId="77777777" w:rsidR="00F558E7" w:rsidRPr="007908D7" w:rsidRDefault="00F558E7" w:rsidP="00F558E7">
      <w:pPr>
        <w:rPr>
          <w:rFonts w:cs="Calibri"/>
          <w:color w:val="000000"/>
          <w:lang w:eastAsia="ar-SA"/>
        </w:rPr>
      </w:pPr>
    </w:p>
    <w:p w14:paraId="21DD6D98" w14:textId="6CE0C44C" w:rsidR="00F558E7" w:rsidRPr="007908D7" w:rsidRDefault="00F558E7" w:rsidP="00F558E7">
      <w:pPr>
        <w:rPr>
          <w:rFonts w:cs="Calibri"/>
          <w:color w:val="000000"/>
          <w:lang w:eastAsia="ar-SA"/>
        </w:rPr>
      </w:pPr>
      <w:r w:rsidRPr="007908D7">
        <w:rPr>
          <w:rFonts w:cs="Calibri"/>
          <w:color w:val="000000"/>
          <w:lang w:eastAsia="ar-SA"/>
        </w:rPr>
        <w:t xml:space="preserve">If the difference between the assessments of the two experts is less than 30 points of the total score for the application, one of both experts is requested to prepare a consolidated assessment in terms of scores and comments, based on the two already completed individual assessments and in agreement with the other expert. The consolidation includes giving a final recommendation to the NA on the grant amount to be awarded to the applicant, if the two experts agree that </w:t>
      </w:r>
      <w:r w:rsidR="00B17C02">
        <w:rPr>
          <w:rFonts w:cs="Calibri"/>
          <w:color w:val="000000"/>
          <w:lang w:eastAsia="ar-SA"/>
        </w:rPr>
        <w:t>the units that determine the grant should be decreased (see below 4.2)</w:t>
      </w:r>
      <w:r w:rsidRPr="007908D7">
        <w:rPr>
          <w:rFonts w:cs="Calibri"/>
          <w:color w:val="000000"/>
          <w:lang w:eastAsia="ar-SA"/>
        </w:rPr>
        <w:t>. In case the two experts fail to agree on the consolidation, the National Agency will decide on the need for an independent assessment by a third expert.</w:t>
      </w:r>
    </w:p>
    <w:p w14:paraId="21DD6D99" w14:textId="77777777" w:rsidR="00F558E7" w:rsidRPr="007908D7" w:rsidRDefault="00F558E7" w:rsidP="00F558E7">
      <w:pPr>
        <w:rPr>
          <w:rFonts w:cs="Calibri"/>
          <w:color w:val="000000"/>
          <w:lang w:eastAsia="ar-SA"/>
        </w:rPr>
      </w:pPr>
    </w:p>
    <w:p w14:paraId="21DD6D9A" w14:textId="77777777" w:rsidR="00F558E7" w:rsidRPr="007908D7" w:rsidRDefault="00F558E7" w:rsidP="00F558E7">
      <w:pPr>
        <w:rPr>
          <w:rFonts w:cs="Calibri"/>
          <w:color w:val="000000"/>
          <w:lang w:eastAsia="ar-SA"/>
        </w:rPr>
      </w:pPr>
      <w:r w:rsidRPr="007908D7">
        <w:rPr>
          <w:rFonts w:cs="Calibri"/>
          <w:color w:val="000000"/>
          <w:lang w:eastAsia="ar-SA"/>
        </w:rPr>
        <w:t>In case there is a difference of 30 points or more in the assessment results of both experts, the National Agency will always ask a third expert to undertake an additional independent assessment of the application</w:t>
      </w:r>
      <w:r w:rsidRPr="007908D7">
        <w:rPr>
          <w:rStyle w:val="Lbjegyzet-hivatkozs"/>
          <w:rFonts w:cs="Calibri"/>
          <w:color w:val="000000"/>
          <w:lang w:eastAsia="ar-SA"/>
        </w:rPr>
        <w:footnoteReference w:id="10"/>
      </w:r>
      <w:r w:rsidRPr="007908D7">
        <w:rPr>
          <w:rFonts w:cs="Calibri"/>
          <w:color w:val="000000"/>
          <w:lang w:eastAsia="ar-SA"/>
        </w:rPr>
        <w:t>. The final score will then be determined by the two assessments that are closest in terms of their overall score and the most extreme assessment in terms of overall score is not taken into account for the</w:t>
      </w:r>
      <w:r w:rsidRPr="007908D7">
        <w:rPr>
          <w:rFonts w:cs="Calibri"/>
          <w:lang w:eastAsia="ar-SA"/>
        </w:rPr>
        <w:t xml:space="preserve"> </w:t>
      </w:r>
      <w:r w:rsidRPr="007908D7">
        <w:rPr>
          <w:rFonts w:cs="Calibri"/>
          <w:color w:val="000000"/>
          <w:lang w:eastAsia="ar-SA"/>
        </w:rPr>
        <w:t xml:space="preserve">consolidated assessment. Consolidation of the individual assessments follows the same rules as explained above. </w:t>
      </w:r>
    </w:p>
    <w:p w14:paraId="21DD6D9B" w14:textId="77777777" w:rsidR="00F558E7" w:rsidRPr="007908D7" w:rsidRDefault="00F558E7" w:rsidP="00F558E7">
      <w:pPr>
        <w:rPr>
          <w:rFonts w:cs="Calibri"/>
          <w:color w:val="000000"/>
          <w:lang w:eastAsia="ar-SA"/>
        </w:rPr>
      </w:pPr>
    </w:p>
    <w:p w14:paraId="21DD6D9C" w14:textId="77777777" w:rsidR="00F558E7" w:rsidRPr="007908D7" w:rsidRDefault="00F558E7" w:rsidP="00F558E7">
      <w:pPr>
        <w:rPr>
          <w:rFonts w:cs="Calibri"/>
          <w:color w:val="000000"/>
          <w:lang w:eastAsia="ar-SA"/>
        </w:rPr>
      </w:pPr>
      <w:r w:rsidRPr="007908D7">
        <w:rPr>
          <w:rFonts w:cs="Calibri"/>
          <w:color w:val="000000"/>
          <w:lang w:eastAsia="ar-SA"/>
        </w:rPr>
        <w:t xml:space="preserve">The consolidated assessment is considered the final assessment of a given application. It means that in case of applications for a grant, the consolidated assessment forms the basis for ranking the application on the list of eligible grant applications, while in case of applications for accreditation, it determines if the applicant will receive the accreditation or not. </w:t>
      </w:r>
    </w:p>
    <w:p w14:paraId="78CE5BAE" w14:textId="601FEDC3" w:rsidR="00DF459E" w:rsidRPr="00714CEE" w:rsidRDefault="00DF459E" w:rsidP="00714CEE">
      <w:pPr>
        <w:pStyle w:val="StyleHeading2VerdanaAuto"/>
        <w:rPr>
          <w:b w:val="0"/>
        </w:rPr>
      </w:pPr>
      <w:bookmarkStart w:id="24" w:name="_Toc417386798"/>
      <w:bookmarkStart w:id="25" w:name="_Toc379898787"/>
      <w:r>
        <w:t>4.</w:t>
      </w:r>
      <w:bookmarkStart w:id="26" w:name="_Toc417386799"/>
      <w:bookmarkEnd w:id="24"/>
      <w:bookmarkEnd w:id="25"/>
      <w:r w:rsidR="00205942">
        <w:t>2</w:t>
      </w:r>
      <w:bookmarkEnd w:id="26"/>
      <w:r w:rsidRPr="007908D7">
        <w:t xml:space="preserve"> </w:t>
      </w:r>
      <w:bookmarkStart w:id="27" w:name="_Toc417386800"/>
      <w:r w:rsidRPr="00714CEE">
        <w:t>Proportionality</w:t>
      </w:r>
      <w:bookmarkEnd w:id="27"/>
    </w:p>
    <w:p w14:paraId="1FA0239D" w14:textId="23C7F4E1" w:rsidR="00DF459E" w:rsidRPr="00EC1A74" w:rsidRDefault="00DF459E" w:rsidP="00DF459E">
      <w:pPr>
        <w:rPr>
          <w:rFonts w:cs="Calibri"/>
          <w:color w:val="auto"/>
          <w:lang w:eastAsia="ar-SA"/>
        </w:rPr>
      </w:pPr>
      <w:r>
        <w:rPr>
          <w:rFonts w:cs="Calibri"/>
          <w:color w:val="auto"/>
          <w:lang w:eastAsia="ar-SA"/>
        </w:rPr>
        <w:t>To</w:t>
      </w:r>
      <w:r w:rsidRPr="00714CEE">
        <w:rPr>
          <w:color w:val="auto"/>
        </w:rPr>
        <w:t xml:space="preserve"> ensure </w:t>
      </w:r>
      <w:r>
        <w:rPr>
          <w:rFonts w:cs="Calibri"/>
          <w:color w:val="auto"/>
          <w:lang w:eastAsia="ar-SA"/>
        </w:rPr>
        <w:t>that the Erasmus+ Programme fully reaches its objectives</w:t>
      </w:r>
      <w:r w:rsidRPr="00714CEE">
        <w:rPr>
          <w:color w:val="auto"/>
        </w:rPr>
        <w:t xml:space="preserve">, experts shall </w:t>
      </w:r>
      <w:r>
        <w:rPr>
          <w:rFonts w:cs="Calibri"/>
          <w:color w:val="auto"/>
          <w:lang w:eastAsia="ar-SA"/>
        </w:rPr>
        <w:t xml:space="preserve">assess the qualitative level of the planned activities, intended goals, expected impact and results of the project in a proportional way, in relation to </w:t>
      </w:r>
      <w:r w:rsidRPr="00714CEE">
        <w:rPr>
          <w:color w:val="auto"/>
        </w:rPr>
        <w:t xml:space="preserve">the size </w:t>
      </w:r>
      <w:r>
        <w:rPr>
          <w:rFonts w:cs="Calibri"/>
          <w:color w:val="auto"/>
          <w:lang w:eastAsia="ar-SA"/>
        </w:rPr>
        <w:t xml:space="preserve">and profile of the applicant organisations and, if applicable, project partners. Quantity (of activities planned, of priorities met or results produced, etc.) will not be judged in absolute terms but in relation to the capacities and potential of the applicants and partners. </w:t>
      </w:r>
    </w:p>
    <w:p w14:paraId="0777523A" w14:textId="33AB7972" w:rsidR="00DF459E" w:rsidRPr="007908D7" w:rsidRDefault="00DF459E" w:rsidP="00DF459E">
      <w:pPr>
        <w:pStyle w:val="StyleHeading2VerdanaAuto"/>
      </w:pPr>
      <w:bookmarkStart w:id="28" w:name="_Toc417386801"/>
      <w:r>
        <w:t>4.</w:t>
      </w:r>
      <w:r w:rsidR="00205942">
        <w:t>3</w:t>
      </w:r>
      <w:r w:rsidRPr="007908D7">
        <w:t xml:space="preserve"> </w:t>
      </w:r>
      <w:r w:rsidR="008459EB">
        <w:t>Quality, c</w:t>
      </w:r>
      <w:r>
        <w:t>ost-efficiency, value for money of the activities</w:t>
      </w:r>
      <w:bookmarkEnd w:id="28"/>
    </w:p>
    <w:p w14:paraId="079A24CF" w14:textId="77777777" w:rsidR="00DF459E" w:rsidRDefault="00DF459E" w:rsidP="00DF459E">
      <w:pPr>
        <w:rPr>
          <w:rFonts w:cs="Calibri"/>
          <w:lang w:eastAsia="ar-SA"/>
        </w:rPr>
      </w:pPr>
    </w:p>
    <w:p w14:paraId="2D95E2D0" w14:textId="490A2325" w:rsidR="00D81A9B" w:rsidRDefault="00DF459E" w:rsidP="00925DBC">
      <w:pPr>
        <w:rPr>
          <w:rFonts w:eastAsia="SimSun"/>
          <w:color w:val="auto"/>
          <w:szCs w:val="20"/>
          <w:u w:val="single"/>
          <w:lang w:eastAsia="zh-CN"/>
        </w:rPr>
      </w:pPr>
      <w:r>
        <w:rPr>
          <w:rFonts w:cs="Calibri"/>
          <w:color w:val="auto"/>
          <w:lang w:eastAsia="ar-SA"/>
        </w:rPr>
        <w:t>The funding rules of Erasmus+ actions managed by National Agencies are largely based on unit costs (i.e. amounts are calculated per day, per participant, per staff category etc.). Experts may judge that</w:t>
      </w:r>
      <w:r w:rsidRPr="00E6080C">
        <w:rPr>
          <w:rFonts w:cs="Calibri"/>
          <w:color w:val="auto"/>
          <w:lang w:eastAsia="ar-SA"/>
        </w:rPr>
        <w:t xml:space="preserve"> </w:t>
      </w:r>
      <w:r>
        <w:rPr>
          <w:rFonts w:cs="Calibri"/>
          <w:color w:val="auto"/>
          <w:lang w:eastAsia="ar-SA"/>
        </w:rPr>
        <w:t xml:space="preserve">some of the units indicated in an </w:t>
      </w:r>
      <w:r w:rsidRPr="00714CEE">
        <w:rPr>
          <w:color w:val="auto"/>
        </w:rPr>
        <w:t xml:space="preserve">application </w:t>
      </w:r>
      <w:r>
        <w:rPr>
          <w:rFonts w:cs="Calibri"/>
          <w:color w:val="auto"/>
          <w:lang w:eastAsia="ar-SA"/>
        </w:rPr>
        <w:t>form are not to</w:t>
      </w:r>
      <w:r w:rsidRPr="00714CEE">
        <w:rPr>
          <w:color w:val="auto"/>
        </w:rPr>
        <w:t xml:space="preserve"> be </w:t>
      </w:r>
      <w:r>
        <w:rPr>
          <w:rFonts w:cs="Calibri"/>
          <w:color w:val="auto"/>
          <w:lang w:eastAsia="ar-SA"/>
        </w:rPr>
        <w:t>considered, even for projects deserving a high qualitative scoring. They may therefore propose a reduction of these units, which consequently will determine a reduction of the grant awarded by the NA, if the project is selected for funding.</w:t>
      </w:r>
      <w:r w:rsidR="008459EB">
        <w:rPr>
          <w:rFonts w:cs="Calibri"/>
          <w:color w:val="auto"/>
          <w:lang w:eastAsia="ar-SA"/>
        </w:rPr>
        <w:t xml:space="preserve"> This approach applies to all actions of the Programme managed by National Agencies. </w:t>
      </w:r>
    </w:p>
    <w:p w14:paraId="313F0C0F" w14:textId="77777777" w:rsidR="00D81A9B" w:rsidRDefault="00D81A9B" w:rsidP="00DF459E">
      <w:pPr>
        <w:spacing w:line="276" w:lineRule="auto"/>
        <w:rPr>
          <w:rFonts w:eastAsia="SimSun"/>
          <w:color w:val="auto"/>
          <w:szCs w:val="20"/>
          <w:u w:val="single"/>
          <w:lang w:eastAsia="zh-CN"/>
        </w:rPr>
      </w:pPr>
    </w:p>
    <w:p w14:paraId="73FAAC3F" w14:textId="77777777" w:rsidR="00D81A9B" w:rsidRDefault="00D81A9B" w:rsidP="00DF459E">
      <w:pPr>
        <w:spacing w:line="276" w:lineRule="auto"/>
        <w:rPr>
          <w:rFonts w:eastAsia="SimSun"/>
          <w:color w:val="auto"/>
          <w:szCs w:val="20"/>
          <w:u w:val="single"/>
          <w:lang w:eastAsia="zh-CN"/>
        </w:rPr>
      </w:pPr>
    </w:p>
    <w:p w14:paraId="0B0A4DFF" w14:textId="77777777" w:rsidR="00D81A9B" w:rsidRDefault="00D81A9B" w:rsidP="00DF459E">
      <w:pPr>
        <w:spacing w:line="276" w:lineRule="auto"/>
        <w:rPr>
          <w:rFonts w:eastAsia="SimSun"/>
          <w:color w:val="auto"/>
          <w:szCs w:val="20"/>
          <w:u w:val="single"/>
          <w:lang w:eastAsia="zh-CN"/>
        </w:rPr>
      </w:pPr>
    </w:p>
    <w:p w14:paraId="486C1C5F" w14:textId="77777777" w:rsidR="00D81A9B" w:rsidRDefault="00D81A9B">
      <w:pPr>
        <w:jc w:val="left"/>
        <w:rPr>
          <w:rFonts w:cs="Arial"/>
          <w:b/>
          <w:bCs/>
          <w:color w:val="263673"/>
          <w:kern w:val="32"/>
          <w:sz w:val="28"/>
          <w:szCs w:val="32"/>
        </w:rPr>
      </w:pPr>
      <w:r>
        <w:lastRenderedPageBreak/>
        <w:br w:type="page"/>
      </w:r>
    </w:p>
    <w:p w14:paraId="41DC3FEF" w14:textId="0A859F5E" w:rsidR="00D81A9B" w:rsidRPr="007908D7" w:rsidRDefault="00596D5B" w:rsidP="00D81A9B">
      <w:pPr>
        <w:pStyle w:val="Cmsor1"/>
        <w:jc w:val="left"/>
      </w:pPr>
      <w:bookmarkStart w:id="29" w:name="_Toc417386802"/>
      <w:r>
        <w:lastRenderedPageBreak/>
        <w:t>Annex I</w:t>
      </w:r>
      <w:r w:rsidR="00D81A9B" w:rsidRPr="007908D7">
        <w:t xml:space="preserve"> </w:t>
      </w:r>
      <w:r>
        <w:t xml:space="preserve">- </w:t>
      </w:r>
      <w:r w:rsidR="00D81A9B" w:rsidRPr="007908D7">
        <w:t>Declaration on the prevention of conflicts of interest and disclosure of information</w:t>
      </w:r>
      <w:bookmarkEnd w:id="29"/>
    </w:p>
    <w:p w14:paraId="398D94B5" w14:textId="77777777" w:rsidR="00D81A9B" w:rsidRPr="007908D7" w:rsidRDefault="00D81A9B" w:rsidP="00D81A9B">
      <w:pPr>
        <w:spacing w:after="60"/>
        <w:ind w:left="-142"/>
        <w:rPr>
          <w:b/>
          <w:color w:val="000000"/>
          <w:szCs w:val="20"/>
        </w:rPr>
      </w:pPr>
      <w:r w:rsidRPr="007908D7">
        <w:rPr>
          <w:b/>
          <w:color w:val="000000"/>
          <w:szCs w:val="20"/>
        </w:rPr>
        <w:t xml:space="preserve"> [Erasmus+], [Call for Proposals N° [XXX], [action], [selection round [final submission date]] </w:t>
      </w:r>
    </w:p>
    <w:p w14:paraId="078EB847" w14:textId="77777777" w:rsidR="00D81A9B" w:rsidRPr="007908D7" w:rsidRDefault="00D81A9B" w:rsidP="00D81A9B">
      <w:pPr>
        <w:ind w:left="-142"/>
        <w:rPr>
          <w:color w:val="000000"/>
          <w:szCs w:val="20"/>
        </w:rPr>
      </w:pPr>
      <w:r w:rsidRPr="007908D7">
        <w:rPr>
          <w:color w:val="000000"/>
          <w:szCs w:val="20"/>
        </w:rPr>
        <w:t xml:space="preserve">I, the undersigned, am informed of </w:t>
      </w:r>
    </w:p>
    <w:p w14:paraId="09402B14" w14:textId="77777777" w:rsidR="00D81A9B" w:rsidRPr="007908D7" w:rsidRDefault="00D81A9B" w:rsidP="00D81A9B">
      <w:pPr>
        <w:pStyle w:val="Szmozottlista"/>
        <w:numPr>
          <w:ilvl w:val="0"/>
          <w:numId w:val="27"/>
        </w:numPr>
        <w:ind w:left="-142" w:firstLine="0"/>
        <w:rPr>
          <w:color w:val="000000"/>
          <w:szCs w:val="20"/>
        </w:rPr>
      </w:pPr>
      <w:r w:rsidRPr="007908D7">
        <w:rPr>
          <w:color w:val="000000"/>
          <w:szCs w:val="20"/>
        </w:rPr>
        <w:t>Art.57 of the Financial Regulation following which:</w:t>
      </w:r>
    </w:p>
    <w:p w14:paraId="7DC142FA" w14:textId="77777777" w:rsidR="00D81A9B" w:rsidRPr="007908D7" w:rsidRDefault="00D81A9B" w:rsidP="00D81A9B">
      <w:pPr>
        <w:ind w:left="-142"/>
        <w:rPr>
          <w:color w:val="000000"/>
          <w:szCs w:val="20"/>
        </w:rPr>
      </w:pPr>
      <w:r w:rsidRPr="007908D7">
        <w:rPr>
          <w:color w:val="000000"/>
          <w:szCs w:val="20"/>
        </w:rPr>
        <w:t>“1. Financial actors and other persons involved in budget implementation and management, including acts preparatory thereto, audit or control shall not take any action which may bring their own interests into conflict with those of the Union.</w:t>
      </w:r>
    </w:p>
    <w:p w14:paraId="7A33712B" w14:textId="77777777" w:rsidR="00D81A9B" w:rsidRPr="007908D7" w:rsidRDefault="00D81A9B" w:rsidP="00D81A9B">
      <w:pPr>
        <w:ind w:left="-142"/>
        <w:rPr>
          <w:color w:val="000000"/>
          <w:szCs w:val="20"/>
        </w:rPr>
      </w:pPr>
      <w:r w:rsidRPr="007908D7">
        <w:rPr>
          <w:color w:val="000000"/>
          <w:szCs w:val="20"/>
        </w:rPr>
        <w:t>Where such a risk exists, the person in question shall refrain from such action and shall refer the matter to the [responsible person at the National Agency] who shall confirm in writing whether a conflict of interest exists. Where a conflict of interest is found to exist, the person in question shall cease all activities in the matter. The [responsible person at the National Agency] shall personally take any further appropriate action.</w:t>
      </w:r>
    </w:p>
    <w:p w14:paraId="228984AC" w14:textId="77777777" w:rsidR="00D81A9B" w:rsidRPr="007908D7" w:rsidRDefault="00D81A9B" w:rsidP="00D81A9B">
      <w:pPr>
        <w:ind w:left="-142"/>
        <w:rPr>
          <w:color w:val="000000"/>
          <w:szCs w:val="20"/>
        </w:rPr>
      </w:pPr>
      <w:r w:rsidRPr="007908D7">
        <w:rPr>
          <w:color w:val="000000"/>
          <w:szCs w:val="20"/>
        </w:rPr>
        <w:t xml:space="preserve"> 2. </w:t>
      </w:r>
      <w:proofErr w:type="gramStart"/>
      <w:r w:rsidRPr="007908D7">
        <w:rPr>
          <w:color w:val="000000"/>
          <w:szCs w:val="20"/>
        </w:rPr>
        <w:t>For</w:t>
      </w:r>
      <w:proofErr w:type="gramEnd"/>
      <w:r w:rsidRPr="007908D7">
        <w:rPr>
          <w:color w:val="000000"/>
          <w:szCs w:val="20"/>
        </w:rPr>
        <w:t xml:space="preserve"> the purposes of paragraph 1, a conflict of interest exists where the impartial and objective exercise of the functions of a financial actor or other person, as referred to in paragraph 1, is compromised for reasons involving family, emotional life, political or national affinity, economic interest or any other shared interest with a recipient.”</w:t>
      </w:r>
    </w:p>
    <w:p w14:paraId="10B36C51" w14:textId="77777777" w:rsidR="00D81A9B" w:rsidRPr="007908D7" w:rsidRDefault="00D81A9B" w:rsidP="00D81A9B">
      <w:pPr>
        <w:pStyle w:val="Szmozottlista"/>
        <w:numPr>
          <w:ilvl w:val="0"/>
          <w:numId w:val="0"/>
        </w:numPr>
        <w:ind w:left="-142"/>
        <w:rPr>
          <w:color w:val="000000"/>
          <w:szCs w:val="20"/>
        </w:rPr>
      </w:pPr>
      <w:r w:rsidRPr="007908D7">
        <w:rPr>
          <w:color w:val="000000"/>
          <w:szCs w:val="20"/>
        </w:rPr>
        <w:t>(2) Art. 32 of the Rules of Application of the financial rules applicable to the general budget of the Union following which a conflict of interest may, inter alia, take one of the following forms:</w:t>
      </w:r>
    </w:p>
    <w:p w14:paraId="4E4F0AE2" w14:textId="77777777" w:rsidR="00D81A9B" w:rsidRPr="007908D7" w:rsidRDefault="00D81A9B" w:rsidP="00D81A9B">
      <w:pPr>
        <w:spacing w:after="120"/>
        <w:ind w:left="-142"/>
        <w:rPr>
          <w:color w:val="000000"/>
          <w:szCs w:val="20"/>
        </w:rPr>
      </w:pPr>
      <w:r w:rsidRPr="007908D7">
        <w:rPr>
          <w:color w:val="000000"/>
          <w:szCs w:val="20"/>
        </w:rPr>
        <w:t>“(</w:t>
      </w:r>
      <w:proofErr w:type="gramStart"/>
      <w:r w:rsidRPr="007908D7">
        <w:rPr>
          <w:color w:val="000000"/>
          <w:szCs w:val="20"/>
        </w:rPr>
        <w:t>a</w:t>
      </w:r>
      <w:proofErr w:type="gramEnd"/>
      <w:r w:rsidRPr="007908D7">
        <w:rPr>
          <w:color w:val="000000"/>
          <w:szCs w:val="20"/>
        </w:rPr>
        <w:t>) granting oneself or others unjustified direct or indirect advantages;</w:t>
      </w:r>
    </w:p>
    <w:p w14:paraId="4961676D" w14:textId="77777777" w:rsidR="00D81A9B" w:rsidRPr="007908D7" w:rsidRDefault="00D81A9B" w:rsidP="00D81A9B">
      <w:pPr>
        <w:ind w:left="-142"/>
        <w:rPr>
          <w:color w:val="000000"/>
          <w:szCs w:val="20"/>
        </w:rPr>
      </w:pPr>
      <w:r w:rsidRPr="007908D7">
        <w:rPr>
          <w:color w:val="000000"/>
          <w:szCs w:val="20"/>
        </w:rPr>
        <w:t xml:space="preserve">(b) </w:t>
      </w:r>
      <w:proofErr w:type="gramStart"/>
      <w:r w:rsidRPr="007908D7">
        <w:rPr>
          <w:color w:val="000000"/>
          <w:szCs w:val="20"/>
        </w:rPr>
        <w:t>refusing</w:t>
      </w:r>
      <w:proofErr w:type="gramEnd"/>
      <w:r w:rsidRPr="007908D7">
        <w:rPr>
          <w:color w:val="000000"/>
          <w:szCs w:val="20"/>
        </w:rPr>
        <w:t xml:space="preserve"> to grant a beneficiary the rights or advantages to which that beneficiary is entitled;</w:t>
      </w:r>
    </w:p>
    <w:p w14:paraId="38C9ACF2" w14:textId="77777777" w:rsidR="00D81A9B" w:rsidRPr="007908D7" w:rsidRDefault="00D81A9B" w:rsidP="00D81A9B">
      <w:pPr>
        <w:spacing w:after="60"/>
        <w:ind w:left="-142"/>
        <w:rPr>
          <w:color w:val="000000"/>
          <w:szCs w:val="20"/>
        </w:rPr>
      </w:pPr>
      <w:r w:rsidRPr="007908D7">
        <w:rPr>
          <w:color w:val="000000"/>
          <w:szCs w:val="20"/>
        </w:rPr>
        <w:t xml:space="preserve">(c) </w:t>
      </w:r>
      <w:proofErr w:type="gramStart"/>
      <w:r w:rsidRPr="007908D7">
        <w:rPr>
          <w:color w:val="000000"/>
          <w:szCs w:val="20"/>
        </w:rPr>
        <w:t>committing</w:t>
      </w:r>
      <w:proofErr w:type="gramEnd"/>
      <w:r w:rsidRPr="007908D7">
        <w:rPr>
          <w:color w:val="000000"/>
          <w:szCs w:val="20"/>
        </w:rPr>
        <w:t xml:space="preserve"> undue of wrongful acts or failing to carry out acts that are mandatory.”</w:t>
      </w:r>
    </w:p>
    <w:p w14:paraId="2BFC8C6B" w14:textId="77777777" w:rsidR="00D81A9B" w:rsidRPr="00C35C03" w:rsidRDefault="00D81A9B" w:rsidP="00D81A9B">
      <w:pPr>
        <w:ind w:left="-142"/>
        <w:rPr>
          <w:color w:val="000000"/>
          <w:szCs w:val="20"/>
        </w:rPr>
      </w:pPr>
      <w:r w:rsidRPr="007908D7">
        <w:rPr>
          <w:color w:val="000000"/>
          <w:szCs w:val="20"/>
        </w:rPr>
        <w:t>I hereby declare</w:t>
      </w:r>
      <w:r w:rsidRPr="007908D7">
        <w:rPr>
          <w:rStyle w:val="Lbjegyzet-hivatkozs"/>
          <w:color w:val="000000"/>
          <w:szCs w:val="20"/>
        </w:rPr>
        <w:footnoteReference w:id="11"/>
      </w:r>
      <w:r w:rsidRPr="007908D7">
        <w:rPr>
          <w:color w:val="000000"/>
          <w:szCs w:val="20"/>
        </w:rPr>
        <w:t xml:space="preserve"> to the best of my knowledge that I have </w:t>
      </w:r>
      <w:r w:rsidRPr="00C35C03">
        <w:rPr>
          <w:color w:val="000000"/>
          <w:szCs w:val="20"/>
        </w:rPr>
        <w:t xml:space="preserve">no conflict of interest with any of the persons or organisations/institutions having submitted an application in the framework of the above </w:t>
      </w:r>
      <w:r>
        <w:rPr>
          <w:color w:val="000000"/>
          <w:szCs w:val="20"/>
        </w:rPr>
        <w:t>selection round</w:t>
      </w:r>
      <w:r w:rsidRPr="00C35C03">
        <w:rPr>
          <w:color w:val="000000"/>
          <w:szCs w:val="20"/>
        </w:rPr>
        <w:t>, including with regard to persons or members of consortia or subcontractors or other partners proposed.</w:t>
      </w:r>
    </w:p>
    <w:p w14:paraId="12A3A9CF" w14:textId="77777777" w:rsidR="00D81A9B" w:rsidRPr="007908D7" w:rsidRDefault="00D81A9B" w:rsidP="00D81A9B">
      <w:pPr>
        <w:ind w:left="-142"/>
        <w:rPr>
          <w:color w:val="000000"/>
          <w:szCs w:val="20"/>
        </w:rPr>
      </w:pPr>
      <w:r w:rsidRPr="00C35C03">
        <w:rPr>
          <w:color w:val="000000"/>
          <w:szCs w:val="20"/>
        </w:rPr>
        <w:t>I confirm that if I discover the existence of any such potential conflict of interest while exercising my duties in relation to the above selection round, I will immediately notify the [responsible person at the National Agency] thereof and that I will refrain from any further activity in relation to the above selection round if required.</w:t>
      </w:r>
    </w:p>
    <w:p w14:paraId="2BB621DF" w14:textId="77777777" w:rsidR="00D81A9B" w:rsidRPr="007908D7" w:rsidRDefault="00D81A9B" w:rsidP="00D81A9B">
      <w:pPr>
        <w:ind w:left="-142"/>
        <w:rPr>
          <w:color w:val="000000"/>
          <w:szCs w:val="20"/>
        </w:rPr>
      </w:pPr>
      <w:r w:rsidRPr="007908D7">
        <w:rPr>
          <w:color w:val="000000"/>
          <w:szCs w:val="20"/>
        </w:rPr>
        <w:t>Furthermore, I confirm that I will respect the principle of professional secrecy. I will not communicate to any third party any confidential information that may be disclosed to me intentionally or unintentionally in the context of my work in relation to the above selection round. I will not make any unauthorised use of the information that may be disclosed to me.</w:t>
      </w:r>
    </w:p>
    <w:p w14:paraId="053E4048" w14:textId="77777777" w:rsidR="00D81A9B" w:rsidRPr="007908D7" w:rsidRDefault="00D81A9B" w:rsidP="00D81A9B">
      <w:pPr>
        <w:ind w:left="-142"/>
        <w:rPr>
          <w:color w:val="000000"/>
          <w:sz w:val="14"/>
          <w:szCs w:val="14"/>
        </w:rPr>
      </w:pPr>
    </w:p>
    <w:p w14:paraId="4034BC95" w14:textId="77777777" w:rsidR="00D81A9B" w:rsidRDefault="00D81A9B" w:rsidP="00D81A9B">
      <w:pPr>
        <w:ind w:left="-142"/>
        <w:rPr>
          <w:color w:val="000000"/>
          <w:szCs w:val="20"/>
        </w:rPr>
      </w:pPr>
      <w:r w:rsidRPr="007908D7">
        <w:rPr>
          <w:color w:val="000000"/>
          <w:szCs w:val="20"/>
        </w:rPr>
        <w:t>Name:</w:t>
      </w:r>
    </w:p>
    <w:p w14:paraId="42338356" w14:textId="77777777" w:rsidR="00D81A9B" w:rsidRPr="007908D7" w:rsidRDefault="00D81A9B" w:rsidP="00D81A9B">
      <w:pPr>
        <w:ind w:left="-142"/>
        <w:rPr>
          <w:color w:val="000000"/>
          <w:szCs w:val="20"/>
        </w:rPr>
      </w:pPr>
    </w:p>
    <w:p w14:paraId="4D424099" w14:textId="77777777" w:rsidR="00D81A9B" w:rsidRDefault="00D81A9B" w:rsidP="00D81A9B">
      <w:pPr>
        <w:ind w:left="-142"/>
        <w:rPr>
          <w:color w:val="000000"/>
          <w:szCs w:val="20"/>
        </w:rPr>
      </w:pPr>
      <w:r w:rsidRPr="007908D7">
        <w:rPr>
          <w:color w:val="000000"/>
          <w:szCs w:val="20"/>
        </w:rPr>
        <w:t>Signature:</w:t>
      </w:r>
    </w:p>
    <w:p w14:paraId="01B51CEE" w14:textId="77777777" w:rsidR="00D81A9B" w:rsidRDefault="00D81A9B" w:rsidP="00D81A9B">
      <w:pPr>
        <w:ind w:left="-142"/>
        <w:rPr>
          <w:color w:val="000000"/>
          <w:szCs w:val="20"/>
        </w:rPr>
      </w:pPr>
    </w:p>
    <w:p w14:paraId="1C2386CB" w14:textId="77777777" w:rsidR="00D81A9B" w:rsidRDefault="00D81A9B" w:rsidP="00D81A9B">
      <w:pPr>
        <w:ind w:left="-142"/>
        <w:rPr>
          <w:color w:val="000000"/>
          <w:szCs w:val="20"/>
        </w:rPr>
      </w:pPr>
    </w:p>
    <w:p w14:paraId="19F6D34C" w14:textId="77777777" w:rsidR="00D81A9B" w:rsidRPr="007908D7" w:rsidRDefault="00D81A9B" w:rsidP="00D81A9B">
      <w:pPr>
        <w:ind w:left="-142"/>
        <w:rPr>
          <w:color w:val="000000"/>
          <w:szCs w:val="20"/>
        </w:rPr>
      </w:pPr>
    </w:p>
    <w:p w14:paraId="2D14C1E8" w14:textId="1E2920FA" w:rsidR="00D81A9B" w:rsidRPr="00986FF1" w:rsidRDefault="00D81A9B" w:rsidP="00D81A9B">
      <w:pPr>
        <w:ind w:left="-142"/>
      </w:pPr>
      <w:r w:rsidRPr="007908D7">
        <w:rPr>
          <w:color w:val="000000"/>
          <w:szCs w:val="20"/>
        </w:rPr>
        <w:t>Date:</w:t>
      </w:r>
    </w:p>
    <w:p w14:paraId="5FC906E5" w14:textId="77777777" w:rsidR="00D81A9B" w:rsidRPr="00EC1A74" w:rsidRDefault="00D81A9B" w:rsidP="00DF459E">
      <w:pPr>
        <w:spacing w:line="276" w:lineRule="auto"/>
        <w:rPr>
          <w:rFonts w:eastAsia="SimSun"/>
          <w:color w:val="auto"/>
          <w:szCs w:val="20"/>
          <w:u w:val="single"/>
          <w:lang w:eastAsia="zh-CN"/>
        </w:rPr>
      </w:pPr>
    </w:p>
    <w:p w14:paraId="204AA045" w14:textId="77777777" w:rsidR="00DF459E" w:rsidRDefault="00DF459E" w:rsidP="00DF459E">
      <w:pPr>
        <w:spacing w:line="276" w:lineRule="auto"/>
        <w:rPr>
          <w:rFonts w:eastAsia="SimSun"/>
          <w:color w:val="auto"/>
          <w:szCs w:val="20"/>
          <w:u w:val="single"/>
          <w:lang w:eastAsia="zh-CN"/>
        </w:rPr>
      </w:pPr>
    </w:p>
    <w:p w14:paraId="574D20D3" w14:textId="77777777" w:rsidR="00DF459E" w:rsidRDefault="00DF459E" w:rsidP="00F558E7">
      <w:pPr>
        <w:rPr>
          <w:rFonts w:cs="Calibri"/>
          <w:color w:val="000000"/>
          <w:lang w:eastAsia="ar-SA"/>
        </w:rPr>
        <w:sectPr w:rsidR="00DF459E" w:rsidSect="00E10392">
          <w:headerReference w:type="default" r:id="rId18"/>
          <w:footerReference w:type="default" r:id="rId19"/>
          <w:type w:val="continuous"/>
          <w:pgSz w:w="11906" w:h="16838" w:code="9"/>
          <w:pgMar w:top="1985" w:right="1418" w:bottom="1418" w:left="1701" w:header="709" w:footer="709" w:gutter="0"/>
          <w:cols w:space="708"/>
          <w:docGrid w:linePitch="360"/>
        </w:sectPr>
      </w:pPr>
    </w:p>
    <w:p w14:paraId="779FB1EE" w14:textId="77777777" w:rsidR="00E6080C" w:rsidRPr="007908D7" w:rsidRDefault="00E6080C" w:rsidP="00F558E7">
      <w:pPr>
        <w:rPr>
          <w:rFonts w:cs="Calibri"/>
          <w:color w:val="000000"/>
          <w:lang w:eastAsia="ar-SA"/>
        </w:rPr>
      </w:pPr>
    </w:p>
    <w:p w14:paraId="1F3D0090" w14:textId="2AE2D59D" w:rsidR="007270A0" w:rsidRDefault="00E633E6" w:rsidP="00925DBC">
      <w:pPr>
        <w:pStyle w:val="Cmsor1"/>
        <w:spacing w:before="0" w:after="0"/>
      </w:pPr>
      <w:bookmarkStart w:id="30" w:name="_Annex_1_"/>
      <w:bookmarkStart w:id="31" w:name="_Annex_2_"/>
      <w:bookmarkStart w:id="32" w:name="_Toc417386803"/>
      <w:bookmarkStart w:id="33" w:name="_Toc379898789"/>
      <w:bookmarkEnd w:id="30"/>
      <w:bookmarkEnd w:id="31"/>
      <w:r w:rsidRPr="007908D7">
        <w:t xml:space="preserve">Annex </w:t>
      </w:r>
      <w:r w:rsidR="008459EB">
        <w:t>II</w:t>
      </w:r>
      <w:r w:rsidR="001C2017">
        <w:t xml:space="preserve"> </w:t>
      </w:r>
      <w:r w:rsidR="003F3566">
        <w:t>– Interpretation of</w:t>
      </w:r>
      <w:r w:rsidR="003F3566" w:rsidRPr="00714CEE">
        <w:t xml:space="preserve"> award criteria</w:t>
      </w:r>
      <w:bookmarkEnd w:id="32"/>
      <w:r w:rsidRPr="007908D7">
        <w:tab/>
      </w:r>
      <w:r w:rsidRPr="007908D7">
        <w:tab/>
      </w:r>
    </w:p>
    <w:p w14:paraId="64DF6D35" w14:textId="77777777" w:rsidR="007270A0" w:rsidRDefault="007270A0" w:rsidP="00925DBC"/>
    <w:p w14:paraId="4D8080C8" w14:textId="43E1D792" w:rsidR="007673FF" w:rsidRPr="00714CEE" w:rsidRDefault="008459EB" w:rsidP="00714CEE">
      <w:r>
        <w:t xml:space="preserve">Notwithstanding the general principles of </w:t>
      </w:r>
      <w:r w:rsidRPr="00714CEE">
        <w:t xml:space="preserve">proportionality </w:t>
      </w:r>
      <w:r>
        <w:t>and quality, cost-efficiency, value for money of the activities, as described in chapter 4 of this Guide, t</w:t>
      </w:r>
      <w:r w:rsidR="0007095C">
        <w:t xml:space="preserve">his annex </w:t>
      </w:r>
      <w:r w:rsidR="003F3566">
        <w:t>aim</w:t>
      </w:r>
      <w:r w:rsidR="0007095C">
        <w:t>s</w:t>
      </w:r>
      <w:r w:rsidR="003F3566">
        <w:t xml:space="preserve"> to provide further </w:t>
      </w:r>
      <w:r w:rsidR="0007095C">
        <w:t xml:space="preserve">explanation to experts as to how </w:t>
      </w:r>
      <w:r w:rsidR="003F3566">
        <w:t xml:space="preserve">on </w:t>
      </w:r>
      <w:r w:rsidR="0007095C">
        <w:t>how to assess</w:t>
      </w:r>
      <w:r w:rsidR="0007095C" w:rsidRPr="00714CEE">
        <w:t xml:space="preserve"> the </w:t>
      </w:r>
      <w:r w:rsidR="003F3566" w:rsidRPr="00714CEE">
        <w:t xml:space="preserve">award criteria </w:t>
      </w:r>
      <w:r w:rsidR="002608B3">
        <w:t>(</w:t>
      </w:r>
      <w:r w:rsidR="002608B3" w:rsidRPr="00714CEE">
        <w:t>only when relevant for specific elements of analysis</w:t>
      </w:r>
      <w:r w:rsidR="002608B3">
        <w:t xml:space="preserve">) </w:t>
      </w:r>
      <w:r w:rsidR="0007095C">
        <w:t>of the Erasmus+ actions</w:t>
      </w:r>
      <w:r w:rsidR="003F3566">
        <w:t xml:space="preserve"> </w:t>
      </w:r>
      <w:r w:rsidR="0007095C">
        <w:t xml:space="preserve">which are described in the </w:t>
      </w:r>
      <w:r w:rsidR="003F3566">
        <w:t xml:space="preserve">Erasmus+ </w:t>
      </w:r>
      <w:r w:rsidR="0007095C">
        <w:t>P</w:t>
      </w:r>
      <w:r w:rsidR="003F3566">
        <w:t>rogramme</w:t>
      </w:r>
      <w:r w:rsidR="0007095C">
        <w:t xml:space="preserve"> Guide</w:t>
      </w:r>
      <w:r w:rsidR="003F3566">
        <w:t xml:space="preserve">. </w:t>
      </w:r>
      <w:r w:rsidR="002608B3">
        <w:t>It co</w:t>
      </w:r>
      <w:r w:rsidR="007673FF">
        <w:t>ntains the following tables:</w:t>
      </w:r>
    </w:p>
    <w:p w14:paraId="585B72AC" w14:textId="77777777" w:rsidR="005A695A" w:rsidRPr="00714CEE" w:rsidRDefault="005A695A" w:rsidP="00925DBC"/>
    <w:p w14:paraId="06296D59" w14:textId="4A17E7EF" w:rsidR="008B071D" w:rsidRDefault="008B071D" w:rsidP="00925DBC">
      <w:pPr>
        <w:pStyle w:val="Cmsor1"/>
        <w:spacing w:before="0" w:after="0"/>
        <w:rPr>
          <w:noProof/>
          <w:sz w:val="22"/>
          <w:szCs w:val="22"/>
        </w:rPr>
      </w:pPr>
      <w:bookmarkStart w:id="34" w:name="_Toc414202466"/>
      <w:bookmarkStart w:id="35" w:name="_Toc417386804"/>
      <w:r w:rsidRPr="00925DBC">
        <w:rPr>
          <w:sz w:val="22"/>
          <w:szCs w:val="22"/>
        </w:rPr>
        <w:t xml:space="preserve">Key Action 1: </w:t>
      </w:r>
      <w:r w:rsidRPr="00925DBC">
        <w:rPr>
          <w:noProof/>
          <w:sz w:val="22"/>
          <w:szCs w:val="22"/>
        </w:rPr>
        <w:t>Mobility of individuals</w:t>
      </w:r>
      <w:bookmarkEnd w:id="34"/>
      <w:bookmarkEnd w:id="35"/>
    </w:p>
    <w:p w14:paraId="35D02E14" w14:textId="77777777" w:rsidR="005A695A" w:rsidRPr="00AD16E0" w:rsidRDefault="005A695A" w:rsidP="00925DBC"/>
    <w:p w14:paraId="2DB439B4" w14:textId="38134E5E" w:rsidR="007673FF" w:rsidRPr="00EC1A74" w:rsidRDefault="007673FF" w:rsidP="00925DBC">
      <w:pPr>
        <w:pStyle w:val="Cmsor2"/>
        <w:numPr>
          <w:ilvl w:val="0"/>
          <w:numId w:val="84"/>
        </w:numPr>
        <w:spacing w:before="0" w:after="0"/>
        <w:rPr>
          <w:rFonts w:cs="Times New Roman"/>
          <w:b w:val="0"/>
          <w:bCs w:val="0"/>
          <w:iCs w:val="0"/>
          <w:color w:val="333333"/>
          <w:sz w:val="20"/>
          <w:szCs w:val="24"/>
        </w:rPr>
      </w:pPr>
      <w:bookmarkStart w:id="36" w:name="_Toc414201809"/>
      <w:bookmarkStart w:id="37" w:name="_Toc414202467"/>
      <w:bookmarkStart w:id="38" w:name="_Toc417386805"/>
      <w:r w:rsidRPr="00EC1A74">
        <w:rPr>
          <w:rFonts w:cs="Times New Roman"/>
          <w:b w:val="0"/>
          <w:bCs w:val="0"/>
          <w:iCs w:val="0"/>
          <w:color w:val="333333"/>
          <w:sz w:val="20"/>
          <w:szCs w:val="24"/>
        </w:rPr>
        <w:t xml:space="preserve">Mobility project for </w:t>
      </w:r>
      <w:r>
        <w:rPr>
          <w:rFonts w:cs="Times New Roman"/>
          <w:b w:val="0"/>
          <w:bCs w:val="0"/>
          <w:iCs w:val="0"/>
          <w:color w:val="333333"/>
          <w:sz w:val="20"/>
          <w:szCs w:val="24"/>
        </w:rPr>
        <w:t>School education</w:t>
      </w:r>
      <w:r w:rsidRPr="00EC1A74">
        <w:rPr>
          <w:rFonts w:cs="Times New Roman"/>
          <w:b w:val="0"/>
          <w:bCs w:val="0"/>
          <w:iCs w:val="0"/>
          <w:color w:val="333333"/>
          <w:sz w:val="20"/>
          <w:szCs w:val="24"/>
        </w:rPr>
        <w:t xml:space="preserve"> staff</w:t>
      </w:r>
      <w:bookmarkEnd w:id="36"/>
      <w:bookmarkEnd w:id="37"/>
      <w:bookmarkEnd w:id="38"/>
      <w:r w:rsidRPr="00EC1A74">
        <w:rPr>
          <w:rFonts w:cs="Times New Roman"/>
          <w:b w:val="0"/>
          <w:bCs w:val="0"/>
          <w:iCs w:val="0"/>
          <w:color w:val="333333"/>
          <w:sz w:val="20"/>
          <w:szCs w:val="24"/>
        </w:rPr>
        <w:t xml:space="preserve"> </w:t>
      </w:r>
    </w:p>
    <w:p w14:paraId="7616889A" w14:textId="513E21BF" w:rsidR="007673FF" w:rsidRPr="00714CEE" w:rsidRDefault="007673FF" w:rsidP="00714CEE">
      <w:pPr>
        <w:pStyle w:val="Cmsor2"/>
        <w:numPr>
          <w:ilvl w:val="0"/>
          <w:numId w:val="84"/>
        </w:numPr>
        <w:spacing w:before="0" w:after="0"/>
        <w:rPr>
          <w:b w:val="0"/>
          <w:color w:val="333333"/>
          <w:sz w:val="20"/>
        </w:rPr>
      </w:pPr>
      <w:bookmarkStart w:id="39" w:name="_Toc414201810"/>
      <w:bookmarkStart w:id="40" w:name="_Toc414202468"/>
      <w:bookmarkStart w:id="41" w:name="_Toc417386806"/>
      <w:r w:rsidRPr="00714CEE">
        <w:rPr>
          <w:b w:val="0"/>
          <w:color w:val="333333"/>
          <w:sz w:val="20"/>
        </w:rPr>
        <w:t>Mobility project for VET learners and staff</w:t>
      </w:r>
      <w:bookmarkEnd w:id="39"/>
      <w:bookmarkEnd w:id="40"/>
      <w:r w:rsidRPr="00714CEE">
        <w:rPr>
          <w:b w:val="0"/>
          <w:color w:val="333333"/>
          <w:sz w:val="20"/>
        </w:rPr>
        <w:t xml:space="preserve"> </w:t>
      </w:r>
      <w:bookmarkEnd w:id="41"/>
    </w:p>
    <w:p w14:paraId="36F41888" w14:textId="1C5D619B" w:rsidR="007673FF" w:rsidRPr="00714CEE" w:rsidRDefault="007673FF" w:rsidP="00714CEE">
      <w:pPr>
        <w:pStyle w:val="Cmsor2"/>
        <w:numPr>
          <w:ilvl w:val="0"/>
          <w:numId w:val="84"/>
        </w:numPr>
        <w:spacing w:before="0" w:after="0"/>
        <w:rPr>
          <w:b w:val="0"/>
          <w:color w:val="333333"/>
          <w:sz w:val="20"/>
        </w:rPr>
      </w:pPr>
      <w:bookmarkStart w:id="42" w:name="_Toc417386807"/>
      <w:bookmarkStart w:id="43" w:name="_Toc417386808"/>
      <w:bookmarkStart w:id="44" w:name="_Toc417386809"/>
      <w:bookmarkStart w:id="45" w:name="_Toc417386810"/>
      <w:bookmarkStart w:id="46" w:name="_Toc417386811"/>
      <w:bookmarkStart w:id="47" w:name="_Toc417386817"/>
      <w:bookmarkStart w:id="48" w:name="_Toc414201811"/>
      <w:bookmarkStart w:id="49" w:name="_Toc414202469"/>
      <w:bookmarkStart w:id="50" w:name="_Toc417386862"/>
      <w:bookmarkEnd w:id="42"/>
      <w:bookmarkEnd w:id="43"/>
      <w:bookmarkEnd w:id="44"/>
      <w:bookmarkEnd w:id="45"/>
      <w:bookmarkEnd w:id="46"/>
      <w:bookmarkEnd w:id="47"/>
      <w:r w:rsidRPr="00714CEE">
        <w:rPr>
          <w:b w:val="0"/>
          <w:color w:val="333333"/>
          <w:sz w:val="20"/>
        </w:rPr>
        <w:t xml:space="preserve">Mobility project for </w:t>
      </w:r>
      <w:r>
        <w:rPr>
          <w:rFonts w:cs="Times New Roman"/>
          <w:b w:val="0"/>
          <w:bCs w:val="0"/>
          <w:iCs w:val="0"/>
          <w:color w:val="333333"/>
          <w:sz w:val="20"/>
          <w:szCs w:val="24"/>
        </w:rPr>
        <w:t>Adult</w:t>
      </w:r>
      <w:r w:rsidRPr="00714CEE">
        <w:rPr>
          <w:b w:val="0"/>
          <w:color w:val="333333"/>
          <w:sz w:val="20"/>
        </w:rPr>
        <w:t xml:space="preserve"> education staff</w:t>
      </w:r>
      <w:bookmarkEnd w:id="48"/>
      <w:bookmarkEnd w:id="49"/>
      <w:bookmarkEnd w:id="50"/>
      <w:r w:rsidRPr="00EC1A74">
        <w:rPr>
          <w:rFonts w:cs="Times New Roman"/>
          <w:b w:val="0"/>
          <w:bCs w:val="0"/>
          <w:iCs w:val="0"/>
          <w:color w:val="333333"/>
          <w:sz w:val="20"/>
          <w:szCs w:val="24"/>
        </w:rPr>
        <w:t xml:space="preserve"> </w:t>
      </w:r>
    </w:p>
    <w:p w14:paraId="227E23BA" w14:textId="116AAE48" w:rsidR="007673FF" w:rsidRPr="00714CEE" w:rsidRDefault="007673FF" w:rsidP="00714CEE">
      <w:pPr>
        <w:pStyle w:val="Cmsor2"/>
        <w:numPr>
          <w:ilvl w:val="0"/>
          <w:numId w:val="84"/>
        </w:numPr>
        <w:spacing w:before="0" w:after="0"/>
        <w:rPr>
          <w:b w:val="0"/>
          <w:color w:val="333333"/>
          <w:sz w:val="20"/>
        </w:rPr>
      </w:pPr>
      <w:bookmarkStart w:id="51" w:name="_Toc417386863"/>
      <w:bookmarkStart w:id="52" w:name="_Toc417386864"/>
      <w:bookmarkStart w:id="53" w:name="_Toc417386865"/>
      <w:bookmarkStart w:id="54" w:name="_Toc417386866"/>
      <w:bookmarkStart w:id="55" w:name="_Toc417386867"/>
      <w:bookmarkStart w:id="56" w:name="_Toc417386868"/>
      <w:bookmarkStart w:id="57" w:name="_Toc414201812"/>
      <w:bookmarkStart w:id="58" w:name="_Toc414202470"/>
      <w:bookmarkStart w:id="59" w:name="_Toc417386927"/>
      <w:bookmarkEnd w:id="51"/>
      <w:bookmarkEnd w:id="52"/>
      <w:bookmarkEnd w:id="53"/>
      <w:bookmarkEnd w:id="54"/>
      <w:bookmarkEnd w:id="55"/>
      <w:bookmarkEnd w:id="56"/>
      <w:r w:rsidRPr="00714CEE">
        <w:rPr>
          <w:b w:val="0"/>
          <w:color w:val="333333"/>
          <w:sz w:val="20"/>
        </w:rPr>
        <w:t xml:space="preserve">Mobility project for </w:t>
      </w:r>
      <w:r w:rsidR="00C123B0" w:rsidRPr="00714CEE">
        <w:rPr>
          <w:b w:val="0"/>
          <w:color w:val="333333"/>
          <w:sz w:val="20"/>
        </w:rPr>
        <w:t>young people and youth workers</w:t>
      </w:r>
      <w:bookmarkEnd w:id="57"/>
      <w:bookmarkEnd w:id="58"/>
      <w:bookmarkEnd w:id="59"/>
      <w:r w:rsidRPr="00714CEE">
        <w:rPr>
          <w:b w:val="0"/>
          <w:color w:val="333333"/>
          <w:sz w:val="20"/>
        </w:rPr>
        <w:t xml:space="preserve"> </w:t>
      </w:r>
    </w:p>
    <w:p w14:paraId="5C2D6DA3" w14:textId="6AC932C7" w:rsidR="007673FF" w:rsidRDefault="007673FF" w:rsidP="00925DBC">
      <w:pPr>
        <w:pStyle w:val="Cmsor2"/>
        <w:numPr>
          <w:ilvl w:val="0"/>
          <w:numId w:val="84"/>
        </w:numPr>
        <w:spacing w:before="0" w:after="0"/>
        <w:rPr>
          <w:rFonts w:cs="Times New Roman"/>
          <w:b w:val="0"/>
          <w:bCs w:val="0"/>
          <w:iCs w:val="0"/>
          <w:color w:val="333333"/>
          <w:sz w:val="20"/>
          <w:szCs w:val="24"/>
        </w:rPr>
      </w:pPr>
      <w:bookmarkStart w:id="60" w:name="_Toc417386928"/>
      <w:bookmarkStart w:id="61" w:name="_Toc417386929"/>
      <w:bookmarkStart w:id="62" w:name="_Toc417386930"/>
      <w:bookmarkStart w:id="63" w:name="_Toc417386931"/>
      <w:bookmarkStart w:id="64" w:name="_Toc417386932"/>
      <w:bookmarkStart w:id="65" w:name="_Toc414201813"/>
      <w:bookmarkStart w:id="66" w:name="_Toc414202471"/>
      <w:bookmarkStart w:id="67" w:name="_Toc417387016"/>
      <w:bookmarkEnd w:id="60"/>
      <w:bookmarkEnd w:id="61"/>
      <w:bookmarkEnd w:id="62"/>
      <w:bookmarkEnd w:id="63"/>
      <w:bookmarkEnd w:id="64"/>
      <w:r w:rsidRPr="00EC1A74">
        <w:rPr>
          <w:rFonts w:cs="Times New Roman"/>
          <w:b w:val="0"/>
          <w:bCs w:val="0"/>
          <w:iCs w:val="0"/>
          <w:color w:val="333333"/>
          <w:sz w:val="20"/>
          <w:szCs w:val="24"/>
        </w:rPr>
        <w:t xml:space="preserve">Mobility project for </w:t>
      </w:r>
      <w:r w:rsidR="00C123B0">
        <w:rPr>
          <w:rFonts w:cs="Times New Roman"/>
          <w:b w:val="0"/>
          <w:bCs w:val="0"/>
          <w:iCs w:val="0"/>
          <w:color w:val="333333"/>
          <w:sz w:val="20"/>
          <w:szCs w:val="24"/>
        </w:rPr>
        <w:t>Higher education students and staff from/to Partner Countries</w:t>
      </w:r>
      <w:bookmarkEnd w:id="65"/>
      <w:bookmarkEnd w:id="66"/>
      <w:bookmarkEnd w:id="67"/>
    </w:p>
    <w:p w14:paraId="469ADD8E" w14:textId="77777777" w:rsidR="008B071D" w:rsidRPr="008B071D" w:rsidRDefault="008B071D" w:rsidP="00925DBC">
      <w:pPr>
        <w:pStyle w:val="Szvegtrzs"/>
        <w:spacing w:after="0"/>
      </w:pPr>
    </w:p>
    <w:p w14:paraId="2D5D6F40" w14:textId="147558D8" w:rsidR="008B071D" w:rsidRDefault="008B071D" w:rsidP="00925DBC">
      <w:pPr>
        <w:pStyle w:val="Cmsor1"/>
        <w:spacing w:before="0" w:after="0"/>
        <w:rPr>
          <w:sz w:val="22"/>
          <w:szCs w:val="22"/>
        </w:rPr>
      </w:pPr>
      <w:bookmarkStart w:id="68" w:name="_Toc414202472"/>
      <w:bookmarkStart w:id="69" w:name="_Toc417387017"/>
      <w:r w:rsidRPr="00714CEE">
        <w:rPr>
          <w:sz w:val="22"/>
        </w:rPr>
        <w:t xml:space="preserve">Key Action 2: </w:t>
      </w:r>
      <w:r w:rsidRPr="00925DBC">
        <w:rPr>
          <w:sz w:val="22"/>
          <w:szCs w:val="22"/>
        </w:rPr>
        <w:t>Cooperation for innovation and the exchange of good practices</w:t>
      </w:r>
      <w:bookmarkEnd w:id="68"/>
      <w:bookmarkEnd w:id="69"/>
    </w:p>
    <w:p w14:paraId="53647E12" w14:textId="77777777" w:rsidR="005A695A" w:rsidRPr="00925DBC" w:rsidRDefault="005A695A" w:rsidP="00925DBC"/>
    <w:p w14:paraId="2FABC1C9" w14:textId="43ADED0F" w:rsidR="008B071D" w:rsidRPr="00714CEE" w:rsidRDefault="008B071D" w:rsidP="00714CEE">
      <w:pPr>
        <w:pStyle w:val="Cmsor2"/>
        <w:numPr>
          <w:ilvl w:val="0"/>
          <w:numId w:val="84"/>
        </w:numPr>
        <w:spacing w:before="0" w:after="0"/>
        <w:rPr>
          <w:b w:val="0"/>
          <w:color w:val="333333"/>
          <w:sz w:val="20"/>
        </w:rPr>
      </w:pPr>
      <w:bookmarkStart w:id="70" w:name="_Toc414201815"/>
      <w:bookmarkStart w:id="71" w:name="_Toc414202473"/>
      <w:bookmarkStart w:id="72" w:name="_Toc417387018"/>
      <w:r w:rsidRPr="00714CEE">
        <w:rPr>
          <w:b w:val="0"/>
          <w:color w:val="333333"/>
          <w:sz w:val="20"/>
        </w:rPr>
        <w:t xml:space="preserve">Strategic Partnerships </w:t>
      </w:r>
      <w:r w:rsidRPr="00925DBC">
        <w:rPr>
          <w:rFonts w:cs="Times New Roman"/>
          <w:b w:val="0"/>
          <w:bCs w:val="0"/>
          <w:iCs w:val="0"/>
          <w:color w:val="333333"/>
          <w:sz w:val="20"/>
          <w:szCs w:val="24"/>
        </w:rPr>
        <w:t>– General interpretation</w:t>
      </w:r>
      <w:bookmarkEnd w:id="70"/>
      <w:bookmarkEnd w:id="71"/>
      <w:bookmarkEnd w:id="72"/>
    </w:p>
    <w:p w14:paraId="466DDE3E" w14:textId="4B780DC4" w:rsidR="005A695A" w:rsidRPr="00714CEE" w:rsidRDefault="005A695A" w:rsidP="00714CEE">
      <w:pPr>
        <w:pStyle w:val="Cmsor2"/>
        <w:numPr>
          <w:ilvl w:val="0"/>
          <w:numId w:val="84"/>
        </w:numPr>
        <w:spacing w:before="0" w:after="0"/>
        <w:rPr>
          <w:b w:val="0"/>
        </w:rPr>
      </w:pPr>
      <w:bookmarkStart w:id="73" w:name="_Toc417387019"/>
      <w:bookmarkStart w:id="74" w:name="_Toc414201816"/>
      <w:bookmarkStart w:id="75" w:name="_Toc414202474"/>
      <w:r>
        <w:rPr>
          <w:rFonts w:cs="Times New Roman"/>
          <w:b w:val="0"/>
          <w:bCs w:val="0"/>
          <w:iCs w:val="0"/>
          <w:color w:val="333333"/>
          <w:sz w:val="20"/>
          <w:szCs w:val="24"/>
        </w:rPr>
        <w:t xml:space="preserve">Additional interpretation specific to a field of </w:t>
      </w:r>
      <w:r w:rsidRPr="00714CEE">
        <w:rPr>
          <w:color w:val="333333"/>
          <w:sz w:val="20"/>
        </w:rPr>
        <w:t>education</w:t>
      </w:r>
      <w:bookmarkStart w:id="76" w:name="_Toc417387020"/>
      <w:bookmarkStart w:id="77" w:name="_Toc417387021"/>
      <w:bookmarkStart w:id="78" w:name="_Toc417387022"/>
      <w:bookmarkEnd w:id="73"/>
      <w:bookmarkEnd w:id="76"/>
      <w:bookmarkEnd w:id="77"/>
      <w:r>
        <w:rPr>
          <w:rFonts w:cs="Times New Roman"/>
          <w:b w:val="0"/>
          <w:bCs w:val="0"/>
          <w:iCs w:val="0"/>
          <w:color w:val="333333"/>
          <w:sz w:val="20"/>
          <w:szCs w:val="24"/>
        </w:rPr>
        <w:t>, training</w:t>
      </w:r>
      <w:r w:rsidRPr="00714CEE">
        <w:rPr>
          <w:b w:val="0"/>
          <w:color w:val="333333"/>
          <w:sz w:val="20"/>
        </w:rPr>
        <w:t xml:space="preserve"> and </w:t>
      </w:r>
      <w:r>
        <w:rPr>
          <w:rFonts w:cs="Times New Roman"/>
          <w:b w:val="0"/>
          <w:bCs w:val="0"/>
          <w:iCs w:val="0"/>
          <w:color w:val="333333"/>
          <w:sz w:val="20"/>
          <w:szCs w:val="24"/>
        </w:rPr>
        <w:t>youth</w:t>
      </w:r>
      <w:bookmarkEnd w:id="74"/>
      <w:bookmarkEnd w:id="75"/>
      <w:bookmarkEnd w:id="78"/>
    </w:p>
    <w:p w14:paraId="3E11BDB8" w14:textId="17A4EF60" w:rsidR="005A695A" w:rsidRPr="00714CEE" w:rsidRDefault="005A695A" w:rsidP="00714CEE">
      <w:pPr>
        <w:pStyle w:val="Szvegtrzs"/>
        <w:spacing w:after="0"/>
      </w:pPr>
    </w:p>
    <w:p w14:paraId="0C47B35D" w14:textId="493397BE" w:rsidR="005A695A" w:rsidRPr="00925DBC" w:rsidRDefault="005A695A" w:rsidP="00925DBC">
      <w:pPr>
        <w:pStyle w:val="Cmsor1"/>
        <w:spacing w:before="0" w:after="0"/>
        <w:rPr>
          <w:sz w:val="22"/>
          <w:szCs w:val="22"/>
        </w:rPr>
      </w:pPr>
      <w:bookmarkStart w:id="79" w:name="_Toc414202475"/>
      <w:bookmarkStart w:id="80" w:name="_Toc417387023"/>
      <w:r w:rsidRPr="00714CEE">
        <w:rPr>
          <w:sz w:val="22"/>
        </w:rPr>
        <w:t xml:space="preserve">Key Action 3: </w:t>
      </w:r>
      <w:r w:rsidRPr="00925DBC">
        <w:rPr>
          <w:sz w:val="22"/>
          <w:szCs w:val="22"/>
        </w:rPr>
        <w:t>Support for policy reform</w:t>
      </w:r>
      <w:bookmarkEnd w:id="79"/>
      <w:bookmarkEnd w:id="80"/>
    </w:p>
    <w:p w14:paraId="35B8A132" w14:textId="77777777" w:rsidR="005A695A" w:rsidRDefault="005A695A">
      <w:pPr>
        <w:ind w:right="481"/>
        <w:rPr>
          <w:rFonts w:cs="Calibri"/>
          <w:b/>
          <w:color w:val="000000"/>
          <w:szCs w:val="20"/>
          <w:lang w:eastAsia="ar-SA"/>
        </w:rPr>
      </w:pPr>
    </w:p>
    <w:p w14:paraId="070CCDAA" w14:textId="0F6BE673" w:rsidR="005A695A" w:rsidRPr="00714CEE" w:rsidRDefault="007C6D89" w:rsidP="00714CEE">
      <w:pPr>
        <w:pStyle w:val="Cmsor2"/>
        <w:numPr>
          <w:ilvl w:val="0"/>
          <w:numId w:val="84"/>
        </w:numPr>
        <w:spacing w:before="0" w:after="0"/>
        <w:rPr>
          <w:b w:val="0"/>
          <w:color w:val="333333"/>
        </w:rPr>
      </w:pPr>
      <w:bookmarkStart w:id="81" w:name="_Toc414201818"/>
      <w:bookmarkStart w:id="82" w:name="_Toc414202476"/>
      <w:bookmarkStart w:id="83" w:name="_Toc417387024"/>
      <w:r w:rsidRPr="00714CEE">
        <w:rPr>
          <w:b w:val="0"/>
          <w:color w:val="333333"/>
          <w:sz w:val="20"/>
        </w:rPr>
        <w:t xml:space="preserve">Structured Dialogue: </w:t>
      </w:r>
      <w:r w:rsidR="005A695A" w:rsidRPr="00714CEE">
        <w:rPr>
          <w:b w:val="0"/>
          <w:color w:val="333333"/>
          <w:sz w:val="20"/>
        </w:rPr>
        <w:t>meetings between young people and decision-makers in the field of youth</w:t>
      </w:r>
      <w:bookmarkEnd w:id="81"/>
      <w:bookmarkEnd w:id="82"/>
      <w:bookmarkEnd w:id="83"/>
    </w:p>
    <w:p w14:paraId="01182DE2" w14:textId="77777777" w:rsidR="005A695A" w:rsidRPr="00714CEE" w:rsidRDefault="005A695A" w:rsidP="00714CEE">
      <w:pPr>
        <w:pStyle w:val="Szvegtrzs"/>
      </w:pPr>
    </w:p>
    <w:p w14:paraId="0CE66C80" w14:textId="77777777" w:rsidR="008B071D" w:rsidRPr="008B071D" w:rsidRDefault="008B071D" w:rsidP="00925DBC">
      <w:pPr>
        <w:pStyle w:val="Szvegtrzs"/>
      </w:pPr>
    </w:p>
    <w:p w14:paraId="7337FE9D" w14:textId="77777777" w:rsidR="007673FF" w:rsidRDefault="007673FF" w:rsidP="00925DBC"/>
    <w:p w14:paraId="7FEDDEC8" w14:textId="3FBC7455" w:rsidR="007673FF" w:rsidRDefault="007673FF">
      <w:pPr>
        <w:jc w:val="left"/>
      </w:pPr>
    </w:p>
    <w:p w14:paraId="58613FA0" w14:textId="223AD955" w:rsidR="00D1449E" w:rsidRDefault="00D1449E">
      <w:pPr>
        <w:jc w:val="left"/>
        <w:rPr>
          <w:rFonts w:cs="Arial"/>
          <w:b/>
          <w:bCs/>
          <w:iCs/>
          <w:color w:val="263673"/>
          <w:sz w:val="22"/>
          <w:szCs w:val="28"/>
        </w:rPr>
      </w:pPr>
      <w:bookmarkStart w:id="84" w:name="_Toc379898790"/>
      <w:bookmarkEnd w:id="33"/>
    </w:p>
    <w:bookmarkEnd w:id="84"/>
    <w:p w14:paraId="21DD6E53" w14:textId="77777777" w:rsidR="00517417" w:rsidRPr="007908D7" w:rsidRDefault="00517417" w:rsidP="00B41BBD">
      <w:pPr>
        <w:rPr>
          <w:color w:val="000000"/>
          <w:u w:val="single"/>
        </w:rPr>
      </w:pPr>
    </w:p>
    <w:p w14:paraId="3FCEC116" w14:textId="20BF9C0D" w:rsidR="007673FF" w:rsidRDefault="007673FF">
      <w:r>
        <w:br w:type="page"/>
      </w:r>
    </w:p>
    <w:p w14:paraId="7E0E1D4A" w14:textId="12610D9F" w:rsidR="007A2ABD" w:rsidRPr="007908D7" w:rsidRDefault="007A2ABD" w:rsidP="007A2ABD">
      <w:pPr>
        <w:pStyle w:val="Cmsor1"/>
      </w:pPr>
      <w:bookmarkStart w:id="85" w:name="_Toc381201082"/>
      <w:bookmarkStart w:id="86" w:name="_Toc414201819"/>
      <w:bookmarkStart w:id="87" w:name="_Toc417387025"/>
      <w:r w:rsidRPr="007908D7">
        <w:lastRenderedPageBreak/>
        <w:t xml:space="preserve">Key Action 1: </w:t>
      </w:r>
      <w:r w:rsidRPr="007908D7">
        <w:rPr>
          <w:noProof/>
        </w:rPr>
        <w:t xml:space="preserve">Mobility </w:t>
      </w:r>
      <w:bookmarkEnd w:id="85"/>
      <w:r>
        <w:rPr>
          <w:noProof/>
        </w:rPr>
        <w:t>of individuals</w:t>
      </w:r>
      <w:bookmarkEnd w:id="86"/>
      <w:bookmarkEnd w:id="87"/>
    </w:p>
    <w:p w14:paraId="4F4C99FF" w14:textId="7F318C2D" w:rsidR="007673FF" w:rsidRDefault="007673FF" w:rsidP="007673FF">
      <w:pPr>
        <w:pStyle w:val="Cmsor2"/>
      </w:pPr>
      <w:bookmarkStart w:id="88" w:name="_Toc414201820"/>
      <w:bookmarkStart w:id="89" w:name="_Toc417387026"/>
      <w:r w:rsidRPr="007908D7">
        <w:t xml:space="preserve">Mobility project for </w:t>
      </w:r>
      <w:r>
        <w:t>School education</w:t>
      </w:r>
      <w:r w:rsidRPr="007908D7">
        <w:t xml:space="preserve"> staff</w:t>
      </w:r>
      <w:bookmarkEnd w:id="88"/>
      <w:bookmarkEnd w:id="89"/>
      <w:r w:rsidRPr="007908D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0279"/>
      </w:tblGrid>
      <w:tr w:rsidR="007A2ABD" w:rsidRPr="007908D7" w14:paraId="11862ECA" w14:textId="77777777" w:rsidTr="00E57814">
        <w:trPr>
          <w:trHeight w:hRule="exact" w:val="397"/>
          <w:tblHeader/>
        </w:trPr>
        <w:tc>
          <w:tcPr>
            <w:tcW w:w="1235" w:type="pct"/>
            <w:tcBorders>
              <w:top w:val="single" w:sz="4" w:space="0" w:color="auto"/>
              <w:left w:val="single" w:sz="4" w:space="0" w:color="auto"/>
              <w:bottom w:val="single" w:sz="4" w:space="0" w:color="auto"/>
              <w:right w:val="single" w:sz="4" w:space="0" w:color="auto"/>
            </w:tcBorders>
            <w:shd w:val="clear" w:color="auto" w:fill="auto"/>
          </w:tcPr>
          <w:p w14:paraId="6152F02D" w14:textId="77777777" w:rsidR="007A2ABD" w:rsidRPr="00925DBC" w:rsidRDefault="007A2ABD" w:rsidP="00E57814">
            <w:pPr>
              <w:spacing w:before="60"/>
              <w:rPr>
                <w:b/>
                <w:color w:val="000000"/>
                <w:sz w:val="18"/>
                <w:szCs w:val="18"/>
              </w:rPr>
            </w:pPr>
            <w:r w:rsidRPr="00925DBC">
              <w:rPr>
                <w:b/>
                <w:color w:val="000000"/>
                <w:sz w:val="18"/>
                <w:szCs w:val="18"/>
              </w:rPr>
              <w:t>Elements of analysis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45D4D899" w14:textId="77777777" w:rsidR="007A2ABD" w:rsidRPr="00925DBC" w:rsidRDefault="007A2ABD" w:rsidP="00E57814">
            <w:pPr>
              <w:spacing w:before="60"/>
              <w:rPr>
                <w:b/>
                <w:color w:val="000000"/>
                <w:sz w:val="18"/>
                <w:szCs w:val="18"/>
              </w:rPr>
            </w:pPr>
            <w:r w:rsidRPr="00925DBC">
              <w:rPr>
                <w:b/>
                <w:color w:val="000000"/>
                <w:sz w:val="18"/>
                <w:szCs w:val="18"/>
              </w:rPr>
              <w:t xml:space="preserve">Interpretation of award criteria for school education </w:t>
            </w:r>
          </w:p>
        </w:tc>
      </w:tr>
      <w:tr w:rsidR="007A2ABD" w:rsidRPr="007908D7" w14:paraId="20E00806"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019340F3" w14:textId="17C09F24" w:rsidR="007A2ABD" w:rsidRPr="00925DBC" w:rsidRDefault="007A2ABD" w:rsidP="00925DBC">
            <w:pPr>
              <w:rPr>
                <w:color w:val="000000"/>
                <w:sz w:val="18"/>
                <w:szCs w:val="18"/>
              </w:rPr>
            </w:pPr>
            <w:r w:rsidRPr="00925DBC">
              <w:rPr>
                <w:color w:val="000000"/>
                <w:sz w:val="18"/>
                <w:szCs w:val="18"/>
              </w:rPr>
              <w:t xml:space="preserve">The relevance of the proposal to the objectives and priorities of the Action </w:t>
            </w:r>
          </w:p>
          <w:p w14:paraId="092F4BB3" w14:textId="77777777" w:rsidR="007A2ABD" w:rsidRPr="00925DBC" w:rsidRDefault="007A2ABD" w:rsidP="00E57814">
            <w:pPr>
              <w:rPr>
                <w:color w:val="000000"/>
                <w:sz w:val="18"/>
                <w:szCs w:val="18"/>
              </w:rPr>
            </w:pP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7677C5F3" w14:textId="77777777" w:rsidR="007A2ABD" w:rsidRPr="00925DBC" w:rsidRDefault="007A2ABD" w:rsidP="00E57814">
            <w:pPr>
              <w:rPr>
                <w:color w:val="000000"/>
                <w:sz w:val="18"/>
                <w:szCs w:val="18"/>
              </w:rPr>
            </w:pPr>
            <w:r w:rsidRPr="00925DBC">
              <w:rPr>
                <w:color w:val="000000"/>
                <w:sz w:val="18"/>
                <w:szCs w:val="18"/>
              </w:rPr>
              <w:t xml:space="preserve">The proposal corresponds to the objectives of the Action and the priorities of the field, which are defined in Part B of the Programme Guide. </w:t>
            </w:r>
          </w:p>
          <w:p w14:paraId="6BF20242" w14:textId="77777777" w:rsidR="007A2ABD" w:rsidRPr="00925DBC" w:rsidRDefault="007A2ABD" w:rsidP="00E57814">
            <w:pPr>
              <w:rPr>
                <w:color w:val="000000"/>
                <w:sz w:val="18"/>
                <w:szCs w:val="18"/>
              </w:rPr>
            </w:pPr>
            <w:r w:rsidRPr="00925DBC">
              <w:rPr>
                <w:color w:val="000000"/>
                <w:sz w:val="18"/>
                <w:szCs w:val="18"/>
              </w:rPr>
              <w:t>The application clearly falls within the scope of school education and addresses target group(s) relevant for this action, i.e. school staff.</w:t>
            </w:r>
          </w:p>
          <w:p w14:paraId="3E4D93B0" w14:textId="77777777" w:rsidR="007A2ABD" w:rsidRPr="00925DBC" w:rsidRDefault="007A2ABD" w:rsidP="00E57814">
            <w:pPr>
              <w:rPr>
                <w:color w:val="000000"/>
                <w:sz w:val="18"/>
                <w:szCs w:val="18"/>
              </w:rPr>
            </w:pPr>
            <w:r w:rsidRPr="00925DBC">
              <w:rPr>
                <w:color w:val="000000"/>
                <w:sz w:val="18"/>
                <w:szCs w:val="18"/>
              </w:rPr>
              <w:t>Staff mobility should particularly enhance the professional skills and competences of school staff, for example:</w:t>
            </w:r>
          </w:p>
          <w:p w14:paraId="4127AE90" w14:textId="77777777" w:rsidR="007A2ABD" w:rsidRPr="00925DBC" w:rsidRDefault="007A2ABD" w:rsidP="00E57814">
            <w:pPr>
              <w:numPr>
                <w:ilvl w:val="0"/>
                <w:numId w:val="48"/>
              </w:numPr>
              <w:rPr>
                <w:color w:val="000000"/>
                <w:sz w:val="18"/>
                <w:szCs w:val="18"/>
              </w:rPr>
            </w:pPr>
            <w:r w:rsidRPr="00925DBC">
              <w:rPr>
                <w:color w:val="000000"/>
                <w:sz w:val="18"/>
                <w:szCs w:val="18"/>
              </w:rPr>
              <w:t>improve their abilities to respond to individual learners' needs and to deal with their social, cultural and linguistic diversity;</w:t>
            </w:r>
          </w:p>
          <w:p w14:paraId="2A60AC2C" w14:textId="77777777" w:rsidR="007A2ABD" w:rsidRPr="00925DBC" w:rsidRDefault="007A2ABD" w:rsidP="00E57814">
            <w:pPr>
              <w:numPr>
                <w:ilvl w:val="0"/>
                <w:numId w:val="48"/>
              </w:numPr>
              <w:rPr>
                <w:color w:val="000000"/>
                <w:sz w:val="18"/>
                <w:szCs w:val="18"/>
              </w:rPr>
            </w:pPr>
            <w:r w:rsidRPr="00925DBC">
              <w:rPr>
                <w:color w:val="000000"/>
                <w:sz w:val="18"/>
                <w:szCs w:val="18"/>
              </w:rPr>
              <w:t xml:space="preserve">contribute to develop new and better teaching methods and innovative approaches to learning; </w:t>
            </w:r>
          </w:p>
          <w:p w14:paraId="59B9D000" w14:textId="77777777" w:rsidR="007A2ABD" w:rsidRPr="00925DBC" w:rsidRDefault="007A2ABD" w:rsidP="00E57814">
            <w:pPr>
              <w:numPr>
                <w:ilvl w:val="0"/>
                <w:numId w:val="48"/>
              </w:numPr>
              <w:rPr>
                <w:color w:val="000000"/>
                <w:sz w:val="18"/>
                <w:szCs w:val="18"/>
              </w:rPr>
            </w:pPr>
            <w:r w:rsidRPr="00925DBC">
              <w:rPr>
                <w:color w:val="000000"/>
                <w:sz w:val="18"/>
                <w:szCs w:val="18"/>
              </w:rPr>
              <w:t>improve the skills and competences of those managing and leading schools;</w:t>
            </w:r>
          </w:p>
          <w:p w14:paraId="486D7CCC" w14:textId="77777777" w:rsidR="007A2ABD" w:rsidRPr="00925DBC" w:rsidRDefault="007A2ABD" w:rsidP="00E57814">
            <w:pPr>
              <w:numPr>
                <w:ilvl w:val="0"/>
                <w:numId w:val="48"/>
              </w:numPr>
              <w:rPr>
                <w:color w:val="000000"/>
                <w:sz w:val="18"/>
                <w:szCs w:val="18"/>
              </w:rPr>
            </w:pPr>
            <w:r w:rsidRPr="00925DBC">
              <w:rPr>
                <w:color w:val="000000"/>
                <w:sz w:val="18"/>
                <w:szCs w:val="18"/>
              </w:rPr>
              <w:t>promote the formal recognition of skills and competences acquired through professional development activities abroad;</w:t>
            </w:r>
          </w:p>
          <w:p w14:paraId="2B596E0F" w14:textId="77777777" w:rsidR="007A2ABD" w:rsidRPr="00925DBC" w:rsidRDefault="007A2ABD" w:rsidP="00E57814">
            <w:pPr>
              <w:numPr>
                <w:ilvl w:val="0"/>
                <w:numId w:val="48"/>
              </w:numPr>
              <w:rPr>
                <w:color w:val="000000"/>
                <w:sz w:val="18"/>
                <w:szCs w:val="18"/>
              </w:rPr>
            </w:pPr>
            <w:proofErr w:type="gramStart"/>
            <w:r w:rsidRPr="00925DBC">
              <w:rPr>
                <w:color w:val="000000"/>
                <w:sz w:val="18"/>
                <w:szCs w:val="18"/>
              </w:rPr>
              <w:t>to</w:t>
            </w:r>
            <w:proofErr w:type="gramEnd"/>
            <w:r w:rsidRPr="00925DBC">
              <w:rPr>
                <w:color w:val="000000"/>
                <w:sz w:val="18"/>
                <w:szCs w:val="18"/>
              </w:rPr>
              <w:t xml:space="preserve"> be able to develop a European dimension in school education.</w:t>
            </w:r>
          </w:p>
        </w:tc>
      </w:tr>
      <w:tr w:rsidR="007A2ABD" w:rsidRPr="007908D7" w14:paraId="18B5F552"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4DA08819" w14:textId="20CCFB41" w:rsidR="007A2ABD" w:rsidRPr="00925DBC" w:rsidRDefault="007A2ABD" w:rsidP="00925DBC">
            <w:pPr>
              <w:rPr>
                <w:color w:val="000000"/>
                <w:sz w:val="18"/>
                <w:szCs w:val="18"/>
              </w:rPr>
            </w:pPr>
            <w:r w:rsidRPr="00925DBC">
              <w:rPr>
                <w:color w:val="000000"/>
                <w:sz w:val="18"/>
                <w:szCs w:val="18"/>
              </w:rPr>
              <w:t>The relevance of the proposal to the needs and objectives of the participating organisations and of the individual participants</w:t>
            </w:r>
          </w:p>
          <w:p w14:paraId="22921095" w14:textId="77777777" w:rsidR="007A2ABD" w:rsidRPr="00925DBC" w:rsidRDefault="007A2ABD" w:rsidP="00E57814">
            <w:pPr>
              <w:ind w:left="720"/>
              <w:rPr>
                <w:color w:val="000000"/>
                <w:sz w:val="18"/>
                <w:szCs w:val="18"/>
              </w:rPr>
            </w:pP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5892F460" w14:textId="77777777" w:rsidR="007A2ABD" w:rsidRPr="00925DBC" w:rsidRDefault="007A2ABD" w:rsidP="00E57814">
            <w:pPr>
              <w:rPr>
                <w:color w:val="000000"/>
                <w:sz w:val="18"/>
                <w:szCs w:val="18"/>
              </w:rPr>
            </w:pPr>
            <w:r w:rsidRPr="00925DBC">
              <w:rPr>
                <w:color w:val="000000"/>
                <w:sz w:val="18"/>
                <w:szCs w:val="18"/>
              </w:rPr>
              <w:t xml:space="preserve">The proposal identifies and addresses clearly specified needs of the applicant school in terms of professional development of staff. It also describes how the project will be aligned with the profile of the school education staff </w:t>
            </w:r>
            <w:proofErr w:type="gramStart"/>
            <w:r w:rsidRPr="00925DBC">
              <w:rPr>
                <w:color w:val="000000"/>
                <w:sz w:val="18"/>
                <w:szCs w:val="18"/>
              </w:rPr>
              <w:t>who</w:t>
            </w:r>
            <w:proofErr w:type="gramEnd"/>
            <w:r w:rsidRPr="00925DBC">
              <w:rPr>
                <w:color w:val="000000"/>
                <w:sz w:val="18"/>
                <w:szCs w:val="18"/>
              </w:rPr>
              <w:t xml:space="preserve"> are to be selected.</w:t>
            </w:r>
          </w:p>
        </w:tc>
      </w:tr>
      <w:tr w:rsidR="007A2ABD" w:rsidRPr="007908D7" w14:paraId="47FF41B2"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34B5D77E" w14:textId="22640EDE" w:rsidR="007A2ABD" w:rsidRPr="00925DBC" w:rsidRDefault="007A2ABD" w:rsidP="00925DBC">
            <w:pPr>
              <w:rPr>
                <w:color w:val="000000"/>
                <w:sz w:val="18"/>
                <w:szCs w:val="18"/>
              </w:rPr>
            </w:pPr>
            <w:r w:rsidRPr="00925DBC">
              <w:rPr>
                <w:color w:val="000000"/>
                <w:sz w:val="18"/>
                <w:szCs w:val="18"/>
              </w:rPr>
              <w:t>The extent to which the proposal is suitable for producing high-quality learning outcomes for participants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3F18BEEF" w14:textId="77777777" w:rsidR="007A2ABD" w:rsidRPr="00925DBC" w:rsidRDefault="007A2ABD" w:rsidP="00E57814">
            <w:pPr>
              <w:rPr>
                <w:color w:val="000000"/>
                <w:sz w:val="18"/>
                <w:szCs w:val="18"/>
              </w:rPr>
            </w:pPr>
            <w:r w:rsidRPr="00925DBC">
              <w:rPr>
                <w:color w:val="000000"/>
                <w:sz w:val="18"/>
                <w:szCs w:val="18"/>
              </w:rPr>
              <w:t xml:space="preserve">The expected learning outcomes are clearly explained and in line with the identified needs of school education staff. </w:t>
            </w:r>
          </w:p>
          <w:p w14:paraId="3361BF93" w14:textId="77777777" w:rsidR="007A2ABD" w:rsidRPr="00925DBC" w:rsidRDefault="007A2ABD" w:rsidP="00E57814">
            <w:pPr>
              <w:rPr>
                <w:color w:val="000000"/>
                <w:sz w:val="18"/>
                <w:szCs w:val="18"/>
              </w:rPr>
            </w:pPr>
            <w:r w:rsidRPr="00925DBC">
              <w:rPr>
                <w:color w:val="000000"/>
                <w:sz w:val="18"/>
                <w:szCs w:val="18"/>
              </w:rPr>
              <w:t xml:space="preserve">The planned activities are likely to produce the envisaged learning outcomes. </w:t>
            </w:r>
          </w:p>
        </w:tc>
      </w:tr>
      <w:tr w:rsidR="007A2ABD" w:rsidRPr="007908D7" w14:paraId="31935CC5"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26881498" w14:textId="76DACE87" w:rsidR="007A2ABD" w:rsidRPr="00925DBC" w:rsidRDefault="007A2ABD" w:rsidP="00925DBC">
            <w:pPr>
              <w:rPr>
                <w:color w:val="000000"/>
                <w:sz w:val="18"/>
                <w:szCs w:val="18"/>
              </w:rPr>
            </w:pPr>
            <w:r w:rsidRPr="00925DBC">
              <w:rPr>
                <w:color w:val="000000"/>
                <w:sz w:val="18"/>
                <w:szCs w:val="18"/>
              </w:rPr>
              <w:t>The extent to which the proposal is suitable for  reinforcing the capacities and international scope of the participating organisations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4D8AD745" w14:textId="77777777" w:rsidR="007A2ABD" w:rsidRPr="00925DBC" w:rsidRDefault="007A2ABD" w:rsidP="00E57814">
            <w:pPr>
              <w:rPr>
                <w:color w:val="000000"/>
                <w:sz w:val="18"/>
                <w:szCs w:val="18"/>
              </w:rPr>
            </w:pPr>
            <w:r w:rsidRPr="00925DBC">
              <w:rPr>
                <w:color w:val="000000"/>
                <w:sz w:val="18"/>
                <w:szCs w:val="18"/>
              </w:rPr>
              <w:t xml:space="preserve">The proposal explains the current or planned involvement of the sending school in other international activities and the place of the mobility project in this context. The mobility project should ideally be a start, continuation or follow-up of other international activities. </w:t>
            </w:r>
          </w:p>
          <w:p w14:paraId="627159EA" w14:textId="77777777" w:rsidR="007A2ABD" w:rsidRPr="00925DBC" w:rsidRDefault="007A2ABD" w:rsidP="00E57814">
            <w:pPr>
              <w:rPr>
                <w:color w:val="000000"/>
                <w:sz w:val="18"/>
                <w:szCs w:val="18"/>
              </w:rPr>
            </w:pPr>
            <w:r w:rsidRPr="00925DBC">
              <w:rPr>
                <w:color w:val="000000"/>
                <w:sz w:val="18"/>
                <w:szCs w:val="18"/>
              </w:rPr>
              <w:t>If the project includes partner organisations abroad, the proposal supports the sending school in strengthening its capacity and ability to successfully cooperate with international partners in the field of school education.</w:t>
            </w:r>
          </w:p>
        </w:tc>
      </w:tr>
      <w:tr w:rsidR="007A2ABD" w:rsidRPr="007908D7" w14:paraId="5767A042"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7D5AC795" w14:textId="77777777" w:rsidR="007A2ABD" w:rsidRPr="00925DBC" w:rsidRDefault="007A2ABD" w:rsidP="00925DBC">
            <w:pPr>
              <w:rPr>
                <w:color w:val="000000"/>
                <w:sz w:val="18"/>
                <w:szCs w:val="18"/>
              </w:rPr>
            </w:pPr>
            <w:r w:rsidRPr="00925DBC">
              <w:rPr>
                <w:color w:val="000000"/>
                <w:sz w:val="18"/>
                <w:szCs w:val="18"/>
              </w:rPr>
              <w:t>The clarity, completeness and quality of all the phases of the project proposal (preparation, implementation of mobility activities, and follow-up)</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1EA78D0D" w14:textId="77777777" w:rsidR="007A2ABD" w:rsidRPr="00925DBC" w:rsidRDefault="007A2ABD" w:rsidP="00E57814">
            <w:pPr>
              <w:rPr>
                <w:color w:val="000000"/>
                <w:sz w:val="18"/>
                <w:szCs w:val="18"/>
              </w:rPr>
            </w:pPr>
            <w:r w:rsidRPr="00925DBC">
              <w:rPr>
                <w:color w:val="000000"/>
                <w:sz w:val="18"/>
                <w:szCs w:val="18"/>
              </w:rPr>
              <w:t>The proposal shows that all the phases of the project have been properly developed in order for the project to realise its objectives. It contains a clear and well-planned timetable.</w:t>
            </w:r>
          </w:p>
          <w:p w14:paraId="1CDAF12F" w14:textId="77777777" w:rsidR="007A2ABD" w:rsidRPr="00925DBC" w:rsidRDefault="007A2ABD" w:rsidP="00E57814">
            <w:pPr>
              <w:rPr>
                <w:color w:val="000000"/>
                <w:sz w:val="18"/>
                <w:szCs w:val="18"/>
              </w:rPr>
            </w:pPr>
            <w:r w:rsidRPr="00925DBC">
              <w:rPr>
                <w:color w:val="000000"/>
                <w:sz w:val="18"/>
                <w:szCs w:val="18"/>
              </w:rPr>
              <w:t xml:space="preserve">The sending school will ensure good preparation of the project implementation in cooperation with the receiving organisation and with the participants. </w:t>
            </w:r>
          </w:p>
          <w:p w14:paraId="16635A2A" w14:textId="77777777" w:rsidR="007A2ABD" w:rsidRPr="00925DBC" w:rsidRDefault="007A2ABD" w:rsidP="00E57814">
            <w:pPr>
              <w:rPr>
                <w:color w:val="000000"/>
                <w:sz w:val="18"/>
                <w:szCs w:val="18"/>
              </w:rPr>
            </w:pPr>
            <w:r w:rsidRPr="00925DBC">
              <w:rPr>
                <w:color w:val="000000"/>
                <w:sz w:val="18"/>
                <w:szCs w:val="18"/>
              </w:rPr>
              <w:t>The programme of activities is clearly defined, comprehensive and realistic.</w:t>
            </w:r>
          </w:p>
          <w:p w14:paraId="7C86B8AC" w14:textId="77777777" w:rsidR="007A2ABD" w:rsidRPr="00925DBC" w:rsidRDefault="007A2ABD" w:rsidP="00E57814">
            <w:pPr>
              <w:rPr>
                <w:color w:val="000000"/>
                <w:sz w:val="18"/>
                <w:szCs w:val="18"/>
              </w:rPr>
            </w:pPr>
            <w:r w:rsidRPr="00925DBC">
              <w:rPr>
                <w:color w:val="000000"/>
                <w:sz w:val="18"/>
                <w:szCs w:val="18"/>
              </w:rPr>
              <w:lastRenderedPageBreak/>
              <w:t>The proposal includes a clear method and regular and concrete activities to monitor progress and address any problems encountered.</w:t>
            </w:r>
          </w:p>
        </w:tc>
      </w:tr>
      <w:tr w:rsidR="007A2ABD" w:rsidRPr="007908D7" w14:paraId="5CD69AFA"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3D7BF4E5" w14:textId="77777777" w:rsidR="007A2ABD" w:rsidRPr="00925DBC" w:rsidRDefault="007A2ABD" w:rsidP="00925DBC">
            <w:pPr>
              <w:rPr>
                <w:color w:val="000000"/>
                <w:sz w:val="18"/>
                <w:szCs w:val="18"/>
              </w:rPr>
            </w:pPr>
            <w:r w:rsidRPr="00925DBC">
              <w:rPr>
                <w:color w:val="000000"/>
                <w:sz w:val="18"/>
                <w:szCs w:val="18"/>
              </w:rPr>
              <w:lastRenderedPageBreak/>
              <w:t>The consistency between project objectives and proposed activities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576EC4C4" w14:textId="77777777" w:rsidR="007A2ABD" w:rsidRPr="00925DBC" w:rsidRDefault="007A2ABD" w:rsidP="00E57814">
            <w:pPr>
              <w:rPr>
                <w:color w:val="000000"/>
                <w:sz w:val="18"/>
                <w:szCs w:val="18"/>
              </w:rPr>
            </w:pPr>
            <w:r w:rsidRPr="00925DBC">
              <w:rPr>
                <w:color w:val="000000"/>
                <w:sz w:val="18"/>
                <w:szCs w:val="18"/>
              </w:rPr>
              <w:t>The proposed activities are appropriate for achieving the objectives of the project.</w:t>
            </w:r>
          </w:p>
          <w:p w14:paraId="4F7F694C" w14:textId="77777777" w:rsidR="007A2ABD" w:rsidRPr="00925DBC" w:rsidRDefault="007A2ABD" w:rsidP="00E57814">
            <w:pPr>
              <w:rPr>
                <w:color w:val="000000"/>
                <w:sz w:val="18"/>
                <w:szCs w:val="18"/>
              </w:rPr>
            </w:pPr>
            <w:r w:rsidRPr="00925DBC">
              <w:rPr>
                <w:color w:val="000000"/>
                <w:sz w:val="18"/>
                <w:szCs w:val="18"/>
              </w:rPr>
              <w:t>The type, number and duration of mobility activities are appropriate, realistic and match the capacity of the participating organisations.</w:t>
            </w:r>
          </w:p>
          <w:p w14:paraId="65F75722" w14:textId="77777777" w:rsidR="007A2ABD" w:rsidRPr="00925DBC" w:rsidRDefault="007A2ABD" w:rsidP="00E57814">
            <w:pPr>
              <w:rPr>
                <w:color w:val="000000"/>
                <w:sz w:val="18"/>
                <w:szCs w:val="18"/>
              </w:rPr>
            </w:pPr>
            <w:r w:rsidRPr="00925DBC">
              <w:rPr>
                <w:color w:val="000000"/>
                <w:sz w:val="18"/>
                <w:szCs w:val="18"/>
              </w:rPr>
              <w:t>The project provides good value for money.</w:t>
            </w:r>
          </w:p>
        </w:tc>
      </w:tr>
      <w:tr w:rsidR="007A2ABD" w:rsidRPr="007908D7" w14:paraId="11E02B48"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30044AAE" w14:textId="77777777" w:rsidR="007A2ABD" w:rsidRPr="00925DBC" w:rsidRDefault="007A2ABD" w:rsidP="00925DBC">
            <w:pPr>
              <w:rPr>
                <w:color w:val="000000"/>
                <w:sz w:val="18"/>
                <w:szCs w:val="18"/>
              </w:rPr>
            </w:pPr>
            <w:r w:rsidRPr="00925DBC">
              <w:rPr>
                <w:color w:val="000000"/>
                <w:sz w:val="18"/>
                <w:szCs w:val="18"/>
              </w:rPr>
              <w:t>The quality of the European Development Plan of the applicant organisation</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2FB1B13B" w14:textId="77777777" w:rsidR="007A2ABD" w:rsidRPr="00925DBC" w:rsidRDefault="007A2ABD" w:rsidP="00E57814">
            <w:pPr>
              <w:rPr>
                <w:color w:val="000000"/>
                <w:sz w:val="18"/>
                <w:szCs w:val="18"/>
              </w:rPr>
            </w:pPr>
            <w:r w:rsidRPr="00925DBC">
              <w:rPr>
                <w:color w:val="000000"/>
                <w:sz w:val="18"/>
                <w:szCs w:val="18"/>
              </w:rPr>
              <w:t>The European Development Plan provides information on:</w:t>
            </w:r>
          </w:p>
          <w:p w14:paraId="4EE8EADE" w14:textId="77777777" w:rsidR="007A2ABD" w:rsidRPr="00925DBC" w:rsidRDefault="007A2ABD" w:rsidP="00E57814">
            <w:pPr>
              <w:numPr>
                <w:ilvl w:val="0"/>
                <w:numId w:val="51"/>
              </w:numPr>
              <w:rPr>
                <w:color w:val="000000"/>
                <w:sz w:val="18"/>
                <w:szCs w:val="18"/>
              </w:rPr>
            </w:pPr>
            <w:r w:rsidRPr="00925DBC">
              <w:rPr>
                <w:color w:val="000000"/>
                <w:sz w:val="18"/>
                <w:szCs w:val="18"/>
              </w:rPr>
              <w:t>the needs of the school in terms of quality development and internationalisation (e.g. as regards management competences, staff competences, new teaching methods or tools, European dimension, language competences, curriculum, organisation of teaching and learning, reinforcing links with partner institutions) and how the planned activities will contribute to meeting these needs;</w:t>
            </w:r>
          </w:p>
          <w:p w14:paraId="58871699" w14:textId="77777777" w:rsidR="007A2ABD" w:rsidRPr="00925DBC" w:rsidRDefault="007A2ABD" w:rsidP="00E57814">
            <w:pPr>
              <w:numPr>
                <w:ilvl w:val="0"/>
                <w:numId w:val="51"/>
              </w:numPr>
              <w:rPr>
                <w:color w:val="000000"/>
                <w:sz w:val="18"/>
                <w:szCs w:val="18"/>
              </w:rPr>
            </w:pPr>
            <w:r w:rsidRPr="00925DBC">
              <w:rPr>
                <w:color w:val="000000"/>
                <w:sz w:val="18"/>
                <w:szCs w:val="18"/>
              </w:rPr>
              <w:t>the impact expected on the pupils, teachers and other staff, and on the school overall;</w:t>
            </w:r>
          </w:p>
          <w:p w14:paraId="517ABE27" w14:textId="77777777" w:rsidR="007A2ABD" w:rsidRPr="00925DBC" w:rsidRDefault="007A2ABD" w:rsidP="00E57814">
            <w:pPr>
              <w:numPr>
                <w:ilvl w:val="0"/>
                <w:numId w:val="51"/>
              </w:numPr>
              <w:rPr>
                <w:color w:val="000000"/>
                <w:sz w:val="18"/>
                <w:szCs w:val="18"/>
              </w:rPr>
            </w:pPr>
            <w:r w:rsidRPr="00925DBC">
              <w:rPr>
                <w:color w:val="000000"/>
                <w:sz w:val="18"/>
                <w:szCs w:val="18"/>
              </w:rPr>
              <w:t xml:space="preserve">how the school will integrate the competences and experiences the staff will acquire through their </w:t>
            </w:r>
            <w:proofErr w:type="spellStart"/>
            <w:r w:rsidRPr="00925DBC">
              <w:rPr>
                <w:color w:val="000000"/>
                <w:sz w:val="18"/>
                <w:szCs w:val="18"/>
              </w:rPr>
              <w:t>mobilities</w:t>
            </w:r>
            <w:proofErr w:type="spellEnd"/>
            <w:r w:rsidRPr="00925DBC">
              <w:rPr>
                <w:color w:val="000000"/>
                <w:sz w:val="18"/>
                <w:szCs w:val="18"/>
              </w:rPr>
              <w:t xml:space="preserve"> into the curriculum and/or the school's development plan,</w:t>
            </w:r>
          </w:p>
          <w:p w14:paraId="6CDDBE73" w14:textId="77777777" w:rsidR="007A2ABD" w:rsidRPr="00925DBC" w:rsidRDefault="007A2ABD" w:rsidP="00E57814">
            <w:pPr>
              <w:numPr>
                <w:ilvl w:val="0"/>
                <w:numId w:val="51"/>
              </w:numPr>
              <w:rPr>
                <w:color w:val="000000"/>
                <w:sz w:val="18"/>
                <w:szCs w:val="18"/>
              </w:rPr>
            </w:pPr>
            <w:proofErr w:type="gramStart"/>
            <w:r w:rsidRPr="00925DBC">
              <w:rPr>
                <w:color w:val="000000"/>
                <w:sz w:val="18"/>
                <w:szCs w:val="18"/>
              </w:rPr>
              <w:t>if</w:t>
            </w:r>
            <w:proofErr w:type="gramEnd"/>
            <w:r w:rsidRPr="00925DBC">
              <w:rPr>
                <w:color w:val="000000"/>
                <w:sz w:val="18"/>
                <w:szCs w:val="18"/>
              </w:rPr>
              <w:t xml:space="preserve"> and how the school intends to use </w:t>
            </w:r>
            <w:proofErr w:type="spellStart"/>
            <w:r w:rsidRPr="00925DBC">
              <w:rPr>
                <w:color w:val="000000"/>
                <w:sz w:val="18"/>
                <w:szCs w:val="18"/>
              </w:rPr>
              <w:t>eTwinning</w:t>
            </w:r>
            <w:proofErr w:type="spellEnd"/>
            <w:r w:rsidRPr="00925DBC">
              <w:rPr>
                <w:color w:val="000000"/>
                <w:sz w:val="18"/>
                <w:szCs w:val="18"/>
              </w:rPr>
              <w:t xml:space="preserve"> in connection with the planned mobility activities.</w:t>
            </w:r>
          </w:p>
        </w:tc>
      </w:tr>
      <w:tr w:rsidR="007A2ABD" w:rsidRPr="007908D7" w14:paraId="21A8B011"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5FE9130A" w14:textId="77777777" w:rsidR="007A2ABD" w:rsidRPr="00925DBC" w:rsidRDefault="007A2ABD"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0B8C5515" w14:textId="77777777" w:rsidR="007A2ABD" w:rsidRPr="00925DBC" w:rsidRDefault="007A2ABD" w:rsidP="00E57814">
            <w:pPr>
              <w:rPr>
                <w:color w:val="000000"/>
                <w:sz w:val="18"/>
                <w:szCs w:val="18"/>
              </w:rPr>
            </w:pPr>
            <w:r w:rsidRPr="00925DBC">
              <w:rPr>
                <w:color w:val="000000"/>
                <w:sz w:val="18"/>
                <w:szCs w:val="18"/>
              </w:rPr>
              <w:t xml:space="preserve">The proposal clearly shows that the school intends to organise an open, just and transparent process for selection of staff to participate in mobility activities. The criteria for selection are clearly defined, and ensure that the selected </w:t>
            </w:r>
            <w:proofErr w:type="gramStart"/>
            <w:r w:rsidRPr="00925DBC">
              <w:rPr>
                <w:color w:val="000000"/>
                <w:sz w:val="18"/>
                <w:szCs w:val="18"/>
              </w:rPr>
              <w:t>staff have</w:t>
            </w:r>
            <w:proofErr w:type="gramEnd"/>
            <w:r w:rsidRPr="00925DBC">
              <w:rPr>
                <w:color w:val="000000"/>
                <w:sz w:val="18"/>
                <w:szCs w:val="18"/>
              </w:rPr>
              <w:t xml:space="preserve"> the relevant profile.</w:t>
            </w:r>
          </w:p>
        </w:tc>
      </w:tr>
      <w:tr w:rsidR="007A2ABD" w:rsidRPr="007908D7" w14:paraId="630F0E89"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5F7740CF" w14:textId="77777777" w:rsidR="007A2ABD" w:rsidRPr="00925DBC" w:rsidRDefault="007A2ABD" w:rsidP="00925DBC">
            <w:pPr>
              <w:rPr>
                <w:color w:val="000000"/>
                <w:sz w:val="18"/>
                <w:szCs w:val="18"/>
              </w:rPr>
            </w:pPr>
            <w:r w:rsidRPr="00925DBC">
              <w:rPr>
                <w:color w:val="000000"/>
                <w:sz w:val="18"/>
                <w:szCs w:val="18"/>
              </w:rPr>
              <w:t xml:space="preserve">The quality of the practical arrangements, management and support modalities </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7CFE2DB9" w14:textId="77777777" w:rsidR="007A2ABD" w:rsidRPr="00925DBC" w:rsidRDefault="007A2ABD" w:rsidP="00E57814">
            <w:pPr>
              <w:rPr>
                <w:color w:val="000000"/>
                <w:sz w:val="18"/>
                <w:szCs w:val="18"/>
              </w:rPr>
            </w:pPr>
            <w:r w:rsidRPr="00925DBC">
              <w:rPr>
                <w:color w:val="000000"/>
                <w:sz w:val="18"/>
                <w:szCs w:val="18"/>
              </w:rPr>
              <w:t xml:space="preserve">The roles of all actors (sending and – if identified in the application – receiving organisation as well as the participants) are clearly defined. </w:t>
            </w:r>
          </w:p>
          <w:p w14:paraId="3E2CFAF5" w14:textId="43320016" w:rsidR="007A2ABD" w:rsidRPr="00925DBC" w:rsidRDefault="007A2ABD" w:rsidP="00E57814">
            <w:pPr>
              <w:rPr>
                <w:color w:val="000000"/>
                <w:sz w:val="18"/>
                <w:szCs w:val="18"/>
              </w:rPr>
            </w:pPr>
            <w:r w:rsidRPr="00925DBC">
              <w:rPr>
                <w:color w:val="000000"/>
                <w:sz w:val="18"/>
                <w:szCs w:val="18"/>
              </w:rPr>
              <w:t xml:space="preserve">The proposal includes a well-developed approach for how to deal with practical arrangements (venue, transfers, accommodation, etc.). </w:t>
            </w:r>
          </w:p>
          <w:p w14:paraId="5EA4604B" w14:textId="77777777" w:rsidR="007A2ABD" w:rsidRPr="00925DBC" w:rsidRDefault="007A2ABD" w:rsidP="00E57814">
            <w:pPr>
              <w:rPr>
                <w:color w:val="000000"/>
                <w:sz w:val="18"/>
                <w:szCs w:val="18"/>
              </w:rPr>
            </w:pPr>
            <w:r w:rsidRPr="00925DBC">
              <w:rPr>
                <w:color w:val="000000"/>
                <w:sz w:val="18"/>
                <w:szCs w:val="18"/>
              </w:rPr>
              <w:t>The proposal explains how the sending school intends to support the participants before, during and after the mobility.</w:t>
            </w:r>
          </w:p>
        </w:tc>
      </w:tr>
      <w:tr w:rsidR="007A2ABD" w:rsidRPr="007908D7" w14:paraId="2DF14E7F"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53AD902F" w14:textId="77777777" w:rsidR="007A2ABD" w:rsidRPr="00925DBC" w:rsidRDefault="007A2ABD" w:rsidP="00925DBC">
            <w:pPr>
              <w:rPr>
                <w:color w:val="000000"/>
                <w:sz w:val="18"/>
                <w:szCs w:val="18"/>
              </w:rPr>
            </w:pPr>
            <w:r w:rsidRPr="00925DBC">
              <w:rPr>
                <w:color w:val="000000"/>
                <w:sz w:val="18"/>
                <w:szCs w:val="18"/>
              </w:rPr>
              <w:t>The quality of the preparation provided to participants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448142ED" w14:textId="77777777" w:rsidR="007A2ABD" w:rsidRPr="00925DBC" w:rsidRDefault="007A2ABD" w:rsidP="00E57814">
            <w:pPr>
              <w:rPr>
                <w:color w:val="000000"/>
                <w:sz w:val="18"/>
                <w:szCs w:val="18"/>
              </w:rPr>
            </w:pPr>
            <w:r w:rsidRPr="00925DBC">
              <w:rPr>
                <w:color w:val="000000"/>
                <w:sz w:val="18"/>
                <w:szCs w:val="18"/>
              </w:rPr>
              <w:t>The proposal shows that participants will receive good quality preparation before their mobility activity, including linguistic, cultural and/or pedagogical preparation as necessary.</w:t>
            </w:r>
          </w:p>
        </w:tc>
      </w:tr>
      <w:tr w:rsidR="007A2ABD" w:rsidRPr="007908D7" w14:paraId="3529AFFB"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D5D3428" w14:textId="77777777" w:rsidR="007A2ABD" w:rsidRPr="00925DBC" w:rsidRDefault="007A2ABD" w:rsidP="00925DBC">
            <w:pPr>
              <w:rPr>
                <w:color w:val="000000"/>
                <w:sz w:val="18"/>
                <w:szCs w:val="18"/>
              </w:rPr>
            </w:pPr>
            <w:r w:rsidRPr="00925DBC">
              <w:rPr>
                <w:color w:val="000000"/>
                <w:sz w:val="18"/>
                <w:szCs w:val="18"/>
              </w:rPr>
              <w:t xml:space="preserve">The quality of arrangements for the recognition and validation of participants' learning outcomes, as well as the consistent use of European transparency and recognition tools </w:t>
            </w:r>
          </w:p>
          <w:p w14:paraId="1BA6AA17" w14:textId="77777777" w:rsidR="007A2ABD" w:rsidRPr="00925DBC" w:rsidRDefault="007A2ABD" w:rsidP="00E57814">
            <w:pPr>
              <w:ind w:left="360"/>
              <w:rPr>
                <w:color w:val="000000"/>
                <w:sz w:val="18"/>
                <w:szCs w:val="18"/>
              </w:rPr>
            </w:pP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63D7F9BD" w14:textId="77777777" w:rsidR="007A2ABD" w:rsidRPr="00925DBC" w:rsidRDefault="007A2ABD" w:rsidP="00E57814">
            <w:pPr>
              <w:rPr>
                <w:color w:val="000000"/>
                <w:sz w:val="18"/>
                <w:szCs w:val="18"/>
              </w:rPr>
            </w:pPr>
            <w:r w:rsidRPr="00925DBC">
              <w:rPr>
                <w:color w:val="000000"/>
                <w:sz w:val="18"/>
                <w:szCs w:val="18"/>
              </w:rPr>
              <w:t>The proposal describes concrete and appropriate ways in which the sending school intends to recognise and validate the competences gained during the mobility.</w:t>
            </w:r>
          </w:p>
          <w:p w14:paraId="6F94A924" w14:textId="77777777" w:rsidR="007A2ABD" w:rsidRPr="00925DBC" w:rsidRDefault="007A2ABD" w:rsidP="00E57814">
            <w:pPr>
              <w:rPr>
                <w:color w:val="000000"/>
                <w:sz w:val="18"/>
                <w:szCs w:val="18"/>
              </w:rPr>
            </w:pPr>
            <w:r w:rsidRPr="00925DBC">
              <w:rPr>
                <w:color w:val="000000"/>
                <w:sz w:val="18"/>
                <w:szCs w:val="18"/>
              </w:rPr>
              <w:t>Where possible, European recognition tools are used.  Recommended EU recognition tool for school education staff: Europass.</w:t>
            </w:r>
          </w:p>
        </w:tc>
      </w:tr>
      <w:tr w:rsidR="007A2ABD" w:rsidRPr="007908D7" w14:paraId="19BC77D7"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1B510B39" w14:textId="77777777" w:rsidR="007A2ABD" w:rsidRPr="00925DBC" w:rsidRDefault="007A2ABD" w:rsidP="00925DBC">
            <w:pPr>
              <w:rPr>
                <w:color w:val="000000"/>
                <w:sz w:val="18"/>
                <w:szCs w:val="18"/>
              </w:rPr>
            </w:pPr>
            <w:r w:rsidRPr="00925DBC">
              <w:rPr>
                <w:color w:val="000000"/>
                <w:sz w:val="18"/>
                <w:szCs w:val="18"/>
              </w:rPr>
              <w:t xml:space="preserve">The quality of measures for evaluating the outcomes of the </w:t>
            </w:r>
            <w:r w:rsidRPr="00925DBC">
              <w:rPr>
                <w:color w:val="000000"/>
                <w:sz w:val="18"/>
                <w:szCs w:val="18"/>
              </w:rPr>
              <w:lastRenderedPageBreak/>
              <w:t>project</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0F2857C9" w14:textId="77777777" w:rsidR="007A2ABD" w:rsidRPr="00925DBC" w:rsidRDefault="007A2ABD" w:rsidP="00E57814">
            <w:pPr>
              <w:rPr>
                <w:color w:val="000000"/>
                <w:sz w:val="18"/>
                <w:szCs w:val="18"/>
              </w:rPr>
            </w:pPr>
            <w:r w:rsidRPr="00925DBC">
              <w:rPr>
                <w:color w:val="000000"/>
                <w:sz w:val="18"/>
                <w:szCs w:val="18"/>
              </w:rPr>
              <w:lastRenderedPageBreak/>
              <w:t xml:space="preserve">The proposal includes adequate activities to evaluate the outcomes of the individual </w:t>
            </w:r>
            <w:proofErr w:type="spellStart"/>
            <w:r w:rsidRPr="00925DBC">
              <w:rPr>
                <w:color w:val="000000"/>
                <w:sz w:val="18"/>
                <w:szCs w:val="18"/>
              </w:rPr>
              <w:t>mobilities</w:t>
            </w:r>
            <w:proofErr w:type="spellEnd"/>
            <w:r w:rsidRPr="00925DBC">
              <w:rPr>
                <w:color w:val="000000"/>
                <w:sz w:val="18"/>
                <w:szCs w:val="18"/>
              </w:rPr>
              <w:t xml:space="preserve"> and of the project as a whole. The evaluation will address whether the expected outcomes of the project have been </w:t>
            </w:r>
            <w:r w:rsidRPr="00925DBC">
              <w:rPr>
                <w:color w:val="000000"/>
                <w:sz w:val="18"/>
                <w:szCs w:val="18"/>
              </w:rPr>
              <w:lastRenderedPageBreak/>
              <w:t>realised and whether the expectations of the sending schools and the participants have been met.</w:t>
            </w:r>
          </w:p>
        </w:tc>
      </w:tr>
      <w:tr w:rsidR="007A2ABD" w:rsidRPr="007908D7" w14:paraId="768FEC4D"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6E4E20F6" w14:textId="0866D979" w:rsidR="007A2ABD" w:rsidRPr="00925DBC" w:rsidRDefault="007A2ABD" w:rsidP="00925DBC">
            <w:pPr>
              <w:rPr>
                <w:color w:val="000000"/>
                <w:sz w:val="18"/>
                <w:szCs w:val="18"/>
              </w:rPr>
            </w:pPr>
            <w:r w:rsidRPr="00925DBC">
              <w:rPr>
                <w:color w:val="000000"/>
                <w:sz w:val="18"/>
                <w:szCs w:val="18"/>
              </w:rPr>
              <w:lastRenderedPageBreak/>
              <w:t>The potential impact of the project:</w:t>
            </w:r>
          </w:p>
          <w:p w14:paraId="14C944F3" w14:textId="77777777" w:rsidR="007A2ABD" w:rsidRPr="00925DBC" w:rsidRDefault="007A2ABD" w:rsidP="00925DBC">
            <w:pPr>
              <w:pStyle w:val="Listaszerbekezds"/>
              <w:numPr>
                <w:ilvl w:val="1"/>
                <w:numId w:val="38"/>
              </w:numPr>
              <w:ind w:left="360"/>
              <w:rPr>
                <w:color w:val="000000"/>
                <w:sz w:val="18"/>
                <w:szCs w:val="18"/>
              </w:rPr>
            </w:pPr>
            <w:r w:rsidRPr="00925DBC">
              <w:rPr>
                <w:color w:val="000000"/>
                <w:sz w:val="18"/>
                <w:szCs w:val="18"/>
              </w:rPr>
              <w:t>on participants and participating organisations during and after the project lifetime;</w:t>
            </w:r>
          </w:p>
          <w:p w14:paraId="0736D324" w14:textId="6CB1BD76" w:rsidR="007A2ABD" w:rsidRPr="00925DBC" w:rsidRDefault="007A2ABD" w:rsidP="00925DBC">
            <w:pPr>
              <w:pStyle w:val="Listaszerbekezds"/>
              <w:numPr>
                <w:ilvl w:val="1"/>
                <w:numId w:val="38"/>
              </w:numPr>
              <w:ind w:left="360"/>
              <w:rPr>
                <w:color w:val="000000"/>
                <w:sz w:val="18"/>
                <w:szCs w:val="18"/>
              </w:rPr>
            </w:pPr>
            <w:proofErr w:type="gramStart"/>
            <w:r w:rsidRPr="00925DBC">
              <w:rPr>
                <w:color w:val="000000"/>
                <w:sz w:val="18"/>
                <w:szCs w:val="18"/>
              </w:rPr>
              <w:t>outside</w:t>
            </w:r>
            <w:proofErr w:type="gramEnd"/>
            <w:r w:rsidRPr="00925DBC">
              <w:rPr>
                <w:color w:val="000000"/>
                <w:sz w:val="18"/>
                <w:szCs w:val="18"/>
              </w:rPr>
              <w:t xml:space="preserve"> the organisations and individuals directly participating in the project, at local, regional, national and/or European levels.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5D4EC52C" w14:textId="77777777" w:rsidR="007A2ABD" w:rsidRPr="00925DBC" w:rsidRDefault="007A2ABD" w:rsidP="00E57814">
            <w:pPr>
              <w:rPr>
                <w:color w:val="000000"/>
                <w:sz w:val="18"/>
                <w:szCs w:val="18"/>
              </w:rPr>
            </w:pPr>
            <w:r w:rsidRPr="00925DBC">
              <w:rPr>
                <w:color w:val="000000"/>
                <w:sz w:val="18"/>
                <w:szCs w:val="18"/>
              </w:rPr>
              <w:t xml:space="preserve">The project is likely to have a substantial positive impact on the participants' competences and future professional practice but also on the sending and, if relevant, receiving organisation. </w:t>
            </w:r>
          </w:p>
          <w:p w14:paraId="31EF128F" w14:textId="77777777" w:rsidR="007A2ABD" w:rsidRPr="00925DBC" w:rsidRDefault="007A2ABD" w:rsidP="00E57814">
            <w:pPr>
              <w:rPr>
                <w:color w:val="000000"/>
                <w:sz w:val="18"/>
                <w:szCs w:val="18"/>
              </w:rPr>
            </w:pPr>
            <w:r w:rsidRPr="00925DBC">
              <w:rPr>
                <w:color w:val="000000"/>
                <w:sz w:val="18"/>
                <w:szCs w:val="18"/>
              </w:rPr>
              <w:t>The project will contribute to developing a European dimension in the participating schools.</w:t>
            </w:r>
          </w:p>
          <w:p w14:paraId="3BA7CF2B" w14:textId="77777777" w:rsidR="007A2ABD" w:rsidRPr="00925DBC" w:rsidRDefault="007A2ABD" w:rsidP="00E57814">
            <w:pPr>
              <w:rPr>
                <w:color w:val="000000"/>
                <w:sz w:val="18"/>
                <w:szCs w:val="18"/>
              </w:rPr>
            </w:pPr>
            <w:r w:rsidRPr="00925DBC">
              <w:rPr>
                <w:color w:val="000000"/>
                <w:sz w:val="18"/>
                <w:szCs w:val="18"/>
              </w:rPr>
              <w:t>The project includes relevant measures to have a longer-term multiplier effect and sustainable impact both within and, if relevant, outside the sending school (e.g. in other schools or in the community). In the long-term perspective, the project will benefit learners of the participating schools.</w:t>
            </w:r>
          </w:p>
          <w:p w14:paraId="2FC36895" w14:textId="77777777" w:rsidR="007A2ABD" w:rsidRPr="00925DBC" w:rsidRDefault="007A2ABD" w:rsidP="00E57814">
            <w:pPr>
              <w:rPr>
                <w:color w:val="000000"/>
                <w:sz w:val="18"/>
                <w:szCs w:val="18"/>
              </w:rPr>
            </w:pPr>
            <w:r w:rsidRPr="00925DBC">
              <w:rPr>
                <w:color w:val="000000"/>
                <w:sz w:val="18"/>
                <w:szCs w:val="18"/>
              </w:rPr>
              <w:t>The project results will be incorporated in the management and/or pedagogical/curricular framework and practice of the sending school.</w:t>
            </w:r>
          </w:p>
        </w:tc>
      </w:tr>
      <w:tr w:rsidR="007A2ABD" w:rsidRPr="007908D7" w14:paraId="6A0CC975" w14:textId="77777777" w:rsidTr="00E57814">
        <w:tc>
          <w:tcPr>
            <w:tcW w:w="1235" w:type="pct"/>
            <w:tcBorders>
              <w:top w:val="single" w:sz="4" w:space="0" w:color="auto"/>
              <w:left w:val="single" w:sz="4" w:space="0" w:color="auto"/>
              <w:bottom w:val="single" w:sz="4" w:space="0" w:color="auto"/>
              <w:right w:val="single" w:sz="4" w:space="0" w:color="auto"/>
            </w:tcBorders>
            <w:shd w:val="clear" w:color="auto" w:fill="auto"/>
          </w:tcPr>
          <w:p w14:paraId="0A692D74" w14:textId="77777777" w:rsidR="007A2ABD" w:rsidRPr="00925DBC" w:rsidRDefault="007A2ABD"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765" w:type="pct"/>
            <w:tcBorders>
              <w:top w:val="single" w:sz="4" w:space="0" w:color="auto"/>
              <w:left w:val="single" w:sz="4" w:space="0" w:color="auto"/>
              <w:bottom w:val="single" w:sz="4" w:space="0" w:color="auto"/>
              <w:right w:val="single" w:sz="4" w:space="0" w:color="auto"/>
            </w:tcBorders>
            <w:shd w:val="clear" w:color="auto" w:fill="auto"/>
          </w:tcPr>
          <w:p w14:paraId="000168C7" w14:textId="77777777" w:rsidR="007A2ABD" w:rsidRPr="00925DBC" w:rsidRDefault="007A2ABD" w:rsidP="00E57814">
            <w:pPr>
              <w:rPr>
                <w:color w:val="000000"/>
                <w:sz w:val="18"/>
                <w:szCs w:val="18"/>
              </w:rPr>
            </w:pPr>
            <w:r w:rsidRPr="00925DBC">
              <w:rPr>
                <w:color w:val="000000"/>
                <w:sz w:val="18"/>
                <w:szCs w:val="18"/>
              </w:rPr>
              <w:t xml:space="preserve">The proposal includes a clear and good quality plan to disseminate the results of the mobility project within and outside the participating organisation(s). It describes the chosen methods and channels, and identifies target groups and multipliers (e.g. teachers of the same subject within the school but also with the community, local school authorities, teachers associations, educational magazines, on-line professional groups, regional/national events for teachers). </w:t>
            </w:r>
          </w:p>
          <w:p w14:paraId="511D3F28" w14:textId="77777777" w:rsidR="007A2ABD" w:rsidRPr="00925DBC" w:rsidRDefault="007A2ABD" w:rsidP="00E57814">
            <w:pPr>
              <w:rPr>
                <w:color w:val="000000"/>
                <w:sz w:val="18"/>
                <w:szCs w:val="18"/>
              </w:rPr>
            </w:pPr>
            <w:r w:rsidRPr="00925DBC">
              <w:rPr>
                <w:color w:val="000000"/>
                <w:sz w:val="18"/>
                <w:szCs w:val="18"/>
              </w:rPr>
              <w:t>The dissemination includes the transfer of competences acquired during the mobility, and actively involves the participant.</w:t>
            </w:r>
          </w:p>
        </w:tc>
      </w:tr>
    </w:tbl>
    <w:p w14:paraId="5D016F13" w14:textId="77777777" w:rsidR="007A2ABD" w:rsidRPr="0019745E" w:rsidRDefault="007A2ABD" w:rsidP="00925DBC">
      <w:pPr>
        <w:pStyle w:val="Szvegtrzs"/>
      </w:pPr>
    </w:p>
    <w:p w14:paraId="3E5A140A" w14:textId="77777777" w:rsidR="007673FF" w:rsidRDefault="007673FF"/>
    <w:p w14:paraId="21DD6EB7" w14:textId="77777777" w:rsidR="00372E34" w:rsidRPr="007908D7" w:rsidRDefault="00372E34" w:rsidP="00CE5AD3">
      <w:pPr>
        <w:pBdr>
          <w:top w:val="single" w:sz="4" w:space="1" w:color="auto"/>
          <w:left w:val="single" w:sz="4" w:space="4" w:color="auto"/>
          <w:bottom w:val="single" w:sz="4" w:space="1" w:color="auto"/>
          <w:right w:val="single" w:sz="4" w:space="4" w:color="auto"/>
        </w:pBdr>
        <w:rPr>
          <w:rFonts w:cs="Calibri"/>
          <w:b/>
          <w:color w:val="000000"/>
          <w:lang w:eastAsia="ar-SA"/>
        </w:rPr>
        <w:sectPr w:rsidR="00372E34" w:rsidRPr="007908D7" w:rsidSect="00E10392">
          <w:headerReference w:type="default" r:id="rId20"/>
          <w:type w:val="continuous"/>
          <w:pgSz w:w="16838" w:h="11906" w:orient="landscape" w:code="9"/>
          <w:pgMar w:top="1418" w:right="1418" w:bottom="1701" w:left="1985" w:header="794" w:footer="709" w:gutter="0"/>
          <w:cols w:space="708"/>
          <w:docGrid w:linePitch="360"/>
        </w:sectPr>
      </w:pPr>
    </w:p>
    <w:p w14:paraId="21DD6EB8" w14:textId="525E963A" w:rsidR="00CE5AD3" w:rsidRDefault="00CE5AD3" w:rsidP="00E633E6">
      <w:pPr>
        <w:pStyle w:val="Cmsor2"/>
      </w:pPr>
      <w:bookmarkStart w:id="90" w:name="_Toc414201821"/>
      <w:bookmarkStart w:id="91" w:name="_Toc417387027"/>
      <w:bookmarkStart w:id="92" w:name="_Toc379898791"/>
      <w:r w:rsidRPr="007908D7">
        <w:lastRenderedPageBreak/>
        <w:t xml:space="preserve">Mobility </w:t>
      </w:r>
      <w:r w:rsidR="00DD6221" w:rsidRPr="007908D7">
        <w:t xml:space="preserve">project for VET learners and </w:t>
      </w:r>
      <w:r w:rsidRPr="007908D7">
        <w:t>staff</w:t>
      </w:r>
      <w:bookmarkEnd w:id="90"/>
      <w:bookmarkEnd w:id="91"/>
      <w:r w:rsidRPr="007908D7">
        <w:t xml:space="preserve"> </w:t>
      </w:r>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10142"/>
      </w:tblGrid>
      <w:tr w:rsidR="008518BA" w:rsidRPr="008518BA" w14:paraId="4E4A533E" w14:textId="77777777" w:rsidTr="00925DBC">
        <w:trPr>
          <w:trHeight w:hRule="exact" w:val="377"/>
          <w:tblHeader/>
        </w:trPr>
        <w:tc>
          <w:tcPr>
            <w:tcW w:w="1361" w:type="pct"/>
            <w:tcBorders>
              <w:bottom w:val="single" w:sz="4" w:space="0" w:color="auto"/>
            </w:tcBorders>
            <w:shd w:val="clear" w:color="auto" w:fill="auto"/>
          </w:tcPr>
          <w:p w14:paraId="48B0F44C" w14:textId="77777777" w:rsidR="008518BA" w:rsidRPr="00925DBC" w:rsidRDefault="008518BA" w:rsidP="00E57814">
            <w:pPr>
              <w:spacing w:before="60" w:after="60"/>
              <w:rPr>
                <w:b/>
                <w:color w:val="000000"/>
                <w:sz w:val="18"/>
                <w:szCs w:val="18"/>
              </w:rPr>
            </w:pPr>
            <w:r w:rsidRPr="00925DBC">
              <w:rPr>
                <w:b/>
                <w:color w:val="000000"/>
                <w:sz w:val="18"/>
                <w:szCs w:val="18"/>
              </w:rPr>
              <w:t>Elements of analysis</w:t>
            </w:r>
          </w:p>
        </w:tc>
        <w:tc>
          <w:tcPr>
            <w:tcW w:w="3639" w:type="pct"/>
            <w:tcBorders>
              <w:bottom w:val="single" w:sz="4" w:space="0" w:color="auto"/>
            </w:tcBorders>
            <w:shd w:val="clear" w:color="auto" w:fill="auto"/>
          </w:tcPr>
          <w:p w14:paraId="4798DC5A" w14:textId="77777777" w:rsidR="008518BA" w:rsidRPr="00925DBC" w:rsidRDefault="008518BA" w:rsidP="00E57814">
            <w:pPr>
              <w:spacing w:before="60" w:after="60"/>
              <w:rPr>
                <w:b/>
                <w:color w:val="000000"/>
                <w:sz w:val="18"/>
                <w:szCs w:val="18"/>
              </w:rPr>
            </w:pPr>
            <w:r w:rsidRPr="00925DBC">
              <w:rPr>
                <w:b/>
                <w:color w:val="000000"/>
                <w:sz w:val="18"/>
                <w:szCs w:val="18"/>
              </w:rPr>
              <w:t>Interpretation of award criteria for vocational education and training (VET)</w:t>
            </w:r>
          </w:p>
        </w:tc>
      </w:tr>
      <w:tr w:rsidR="008518BA" w:rsidRPr="008518BA" w14:paraId="742A88F8" w14:textId="77777777" w:rsidTr="00925DBC">
        <w:tc>
          <w:tcPr>
            <w:tcW w:w="1361" w:type="pct"/>
            <w:tcBorders>
              <w:bottom w:val="nil"/>
            </w:tcBorders>
            <w:shd w:val="clear" w:color="auto" w:fill="auto"/>
          </w:tcPr>
          <w:p w14:paraId="01CF2D10" w14:textId="38F437F4" w:rsidR="008518BA" w:rsidRPr="00925DBC" w:rsidRDefault="008518BA" w:rsidP="00E57814">
            <w:pPr>
              <w:rPr>
                <w:color w:val="000000"/>
                <w:sz w:val="18"/>
                <w:szCs w:val="18"/>
              </w:rPr>
            </w:pPr>
            <w:r w:rsidRPr="00925DBC">
              <w:rPr>
                <w:color w:val="000000"/>
                <w:sz w:val="18"/>
                <w:szCs w:val="18"/>
              </w:rPr>
              <w:t>T</w:t>
            </w:r>
            <w:r>
              <w:rPr>
                <w:color w:val="000000"/>
                <w:sz w:val="18"/>
                <w:szCs w:val="18"/>
              </w:rPr>
              <w:t xml:space="preserve">he relevance of the proposal to </w:t>
            </w:r>
            <w:r w:rsidRPr="00925DBC">
              <w:rPr>
                <w:color w:val="000000"/>
                <w:sz w:val="18"/>
                <w:szCs w:val="18"/>
              </w:rPr>
              <w:t>the objectives and priorities of the Action</w:t>
            </w:r>
          </w:p>
        </w:tc>
        <w:tc>
          <w:tcPr>
            <w:tcW w:w="3639" w:type="pct"/>
            <w:tcBorders>
              <w:bottom w:val="nil"/>
            </w:tcBorders>
            <w:shd w:val="clear" w:color="auto" w:fill="auto"/>
          </w:tcPr>
          <w:p w14:paraId="04006D7F" w14:textId="77777777" w:rsidR="008518BA" w:rsidRPr="00925DBC" w:rsidRDefault="008518BA" w:rsidP="00E57814">
            <w:pPr>
              <w:rPr>
                <w:color w:val="000000"/>
                <w:sz w:val="18"/>
                <w:szCs w:val="18"/>
              </w:rPr>
            </w:pPr>
            <w:r w:rsidRPr="00925DBC">
              <w:rPr>
                <w:color w:val="000000"/>
                <w:sz w:val="18"/>
                <w:szCs w:val="18"/>
              </w:rPr>
              <w:t>The proposal corresponds to the objectives of the Action and priorities of the field described in Part B of the Programme Guide.</w:t>
            </w:r>
          </w:p>
          <w:p w14:paraId="1F755AD6" w14:textId="77777777" w:rsidR="008518BA" w:rsidRPr="00925DBC" w:rsidRDefault="008518BA" w:rsidP="00E57814">
            <w:pPr>
              <w:rPr>
                <w:color w:val="000000"/>
                <w:sz w:val="18"/>
                <w:szCs w:val="18"/>
              </w:rPr>
            </w:pPr>
            <w:r w:rsidRPr="00925DBC">
              <w:rPr>
                <w:color w:val="000000"/>
                <w:sz w:val="18"/>
                <w:szCs w:val="18"/>
              </w:rPr>
              <w:t>The application clearly falls within the scope of vocational education and training and addresses target group(s) relevant for this action, i.e. VET staff and learners.</w:t>
            </w:r>
          </w:p>
        </w:tc>
      </w:tr>
      <w:tr w:rsidR="008518BA" w:rsidRPr="008518BA" w14:paraId="3C1476C1" w14:textId="77777777" w:rsidTr="00925DBC">
        <w:tc>
          <w:tcPr>
            <w:tcW w:w="1361" w:type="pct"/>
            <w:tcBorders>
              <w:top w:val="nil"/>
            </w:tcBorders>
            <w:shd w:val="clear" w:color="auto" w:fill="auto"/>
          </w:tcPr>
          <w:p w14:paraId="1ED5845D" w14:textId="77777777" w:rsidR="008518BA" w:rsidRPr="00925DBC" w:rsidRDefault="008518BA" w:rsidP="00E57814">
            <w:pPr>
              <w:rPr>
                <w:color w:val="000000"/>
                <w:sz w:val="18"/>
                <w:szCs w:val="18"/>
              </w:rPr>
            </w:pPr>
          </w:p>
        </w:tc>
        <w:tc>
          <w:tcPr>
            <w:tcW w:w="3639" w:type="pct"/>
            <w:tcBorders>
              <w:top w:val="nil"/>
            </w:tcBorders>
            <w:shd w:val="clear" w:color="auto" w:fill="auto"/>
          </w:tcPr>
          <w:p w14:paraId="0043976A" w14:textId="77777777" w:rsidR="008518BA" w:rsidRPr="00925DBC" w:rsidRDefault="008518BA" w:rsidP="00E57814">
            <w:pPr>
              <w:rPr>
                <w:color w:val="000000"/>
                <w:sz w:val="18"/>
                <w:szCs w:val="18"/>
              </w:rPr>
            </w:pPr>
          </w:p>
        </w:tc>
      </w:tr>
      <w:tr w:rsidR="008518BA" w:rsidRPr="008518BA" w14:paraId="572A22ED" w14:textId="77777777" w:rsidTr="00925DBC">
        <w:tc>
          <w:tcPr>
            <w:tcW w:w="1361" w:type="pct"/>
            <w:tcBorders>
              <w:top w:val="nil"/>
            </w:tcBorders>
            <w:shd w:val="clear" w:color="auto" w:fill="auto"/>
          </w:tcPr>
          <w:p w14:paraId="7C7D36B2" w14:textId="571D35CF" w:rsidR="008518BA" w:rsidRPr="00925DBC" w:rsidRDefault="008518BA" w:rsidP="00E57814">
            <w:pPr>
              <w:rPr>
                <w:color w:val="000000"/>
                <w:sz w:val="18"/>
                <w:szCs w:val="18"/>
              </w:rPr>
            </w:pPr>
            <w:r w:rsidRPr="00F72A03">
              <w:rPr>
                <w:color w:val="000000"/>
                <w:sz w:val="18"/>
                <w:szCs w:val="18"/>
              </w:rPr>
              <w:t>The relevance of the proposal to</w:t>
            </w:r>
            <w:r w:rsidRPr="008518BA">
              <w:rPr>
                <w:color w:val="000000"/>
                <w:sz w:val="18"/>
                <w:szCs w:val="18"/>
              </w:rPr>
              <w:t xml:space="preserve"> </w:t>
            </w:r>
            <w:r w:rsidRPr="00925DBC">
              <w:rPr>
                <w:color w:val="000000"/>
                <w:sz w:val="18"/>
                <w:szCs w:val="18"/>
              </w:rPr>
              <w:t>the needs and objectives of the participating organisations and of the individual participants</w:t>
            </w:r>
          </w:p>
        </w:tc>
        <w:tc>
          <w:tcPr>
            <w:tcW w:w="3639" w:type="pct"/>
            <w:tcBorders>
              <w:top w:val="nil"/>
            </w:tcBorders>
            <w:shd w:val="clear" w:color="auto" w:fill="auto"/>
          </w:tcPr>
          <w:p w14:paraId="6AA8574D" w14:textId="77777777" w:rsidR="008518BA" w:rsidRPr="00925DBC" w:rsidRDefault="008518BA" w:rsidP="00E57814">
            <w:pPr>
              <w:rPr>
                <w:color w:val="000000"/>
                <w:sz w:val="18"/>
                <w:szCs w:val="18"/>
              </w:rPr>
            </w:pPr>
            <w:r w:rsidRPr="00925DBC">
              <w:rPr>
                <w:color w:val="000000"/>
                <w:sz w:val="18"/>
                <w:szCs w:val="18"/>
              </w:rPr>
              <w:t>The proposal identifies and addresses clearly specified needs and objectives of the participating organisations and of the individual participants in the field of VET.</w:t>
            </w:r>
          </w:p>
        </w:tc>
      </w:tr>
      <w:tr w:rsidR="008518BA" w:rsidRPr="008518BA" w14:paraId="2D17B502" w14:textId="77777777" w:rsidTr="00925DBC">
        <w:tc>
          <w:tcPr>
            <w:tcW w:w="1361" w:type="pct"/>
            <w:shd w:val="clear" w:color="auto" w:fill="auto"/>
          </w:tcPr>
          <w:p w14:paraId="14B08D7D" w14:textId="67B9EBCA" w:rsidR="008518BA" w:rsidRPr="00925DBC" w:rsidRDefault="008518BA" w:rsidP="00925DBC">
            <w:pPr>
              <w:rPr>
                <w:color w:val="000000"/>
                <w:sz w:val="18"/>
                <w:szCs w:val="18"/>
              </w:rPr>
            </w:pPr>
            <w:r w:rsidRPr="00925DBC">
              <w:rPr>
                <w:color w:val="000000"/>
                <w:sz w:val="18"/>
                <w:szCs w:val="18"/>
              </w:rPr>
              <w:t>The extent to wh</w:t>
            </w:r>
            <w:r>
              <w:rPr>
                <w:color w:val="000000"/>
                <w:sz w:val="18"/>
                <w:szCs w:val="18"/>
              </w:rPr>
              <w:t xml:space="preserve">ich the proposal is suitable to </w:t>
            </w:r>
            <w:r w:rsidRPr="00925DBC">
              <w:rPr>
                <w:color w:val="000000"/>
                <w:sz w:val="18"/>
                <w:szCs w:val="18"/>
              </w:rPr>
              <w:t>producing high-quality learning outcomes for participants</w:t>
            </w:r>
          </w:p>
        </w:tc>
        <w:tc>
          <w:tcPr>
            <w:tcW w:w="3639" w:type="pct"/>
            <w:shd w:val="clear" w:color="auto" w:fill="auto"/>
          </w:tcPr>
          <w:p w14:paraId="5430B765" w14:textId="77777777" w:rsidR="008518BA" w:rsidRPr="00925DBC" w:rsidRDefault="008518BA" w:rsidP="00E57814">
            <w:pPr>
              <w:rPr>
                <w:color w:val="000000"/>
                <w:sz w:val="18"/>
                <w:szCs w:val="18"/>
              </w:rPr>
            </w:pPr>
            <w:r w:rsidRPr="00925DBC">
              <w:rPr>
                <w:color w:val="000000"/>
                <w:sz w:val="18"/>
                <w:szCs w:val="18"/>
              </w:rPr>
              <w:t>The expected learning outcomes of the participants are clearly explained and in line with the identified needs of the VET staff and/or learners.</w:t>
            </w:r>
          </w:p>
          <w:p w14:paraId="6BF8865D" w14:textId="77777777" w:rsidR="008518BA" w:rsidRPr="00925DBC" w:rsidRDefault="008518BA" w:rsidP="00E57814">
            <w:pPr>
              <w:rPr>
                <w:color w:val="000000"/>
                <w:sz w:val="18"/>
                <w:szCs w:val="18"/>
              </w:rPr>
            </w:pPr>
            <w:r w:rsidRPr="00925DBC">
              <w:rPr>
                <w:color w:val="000000"/>
                <w:sz w:val="18"/>
                <w:szCs w:val="18"/>
              </w:rPr>
              <w:t xml:space="preserve">The proposal provides </w:t>
            </w:r>
            <w:r w:rsidRPr="00925DBC">
              <w:rPr>
                <w:i/>
                <w:color w:val="000000"/>
                <w:sz w:val="18"/>
                <w:szCs w:val="18"/>
              </w:rPr>
              <w:t>VET staff</w:t>
            </w:r>
            <w:r w:rsidRPr="00925DBC">
              <w:rPr>
                <w:color w:val="000000"/>
                <w:sz w:val="18"/>
                <w:szCs w:val="18"/>
              </w:rPr>
              <w:t xml:space="preserve"> with appropriate training opportunities in view of developing their professional knowledge, skills and competences.</w:t>
            </w:r>
          </w:p>
          <w:p w14:paraId="38479479" w14:textId="77777777" w:rsidR="008518BA" w:rsidRPr="00925DBC" w:rsidRDefault="008518BA" w:rsidP="00E57814">
            <w:pPr>
              <w:rPr>
                <w:color w:val="000000"/>
                <w:sz w:val="18"/>
                <w:szCs w:val="18"/>
              </w:rPr>
            </w:pPr>
            <w:r w:rsidRPr="00925DBC">
              <w:rPr>
                <w:color w:val="000000"/>
                <w:sz w:val="18"/>
                <w:szCs w:val="18"/>
              </w:rPr>
              <w:t xml:space="preserve">And/or: The proposal provides </w:t>
            </w:r>
            <w:r w:rsidRPr="00925DBC">
              <w:rPr>
                <w:i/>
                <w:color w:val="000000"/>
                <w:sz w:val="18"/>
                <w:szCs w:val="18"/>
              </w:rPr>
              <w:t>learner</w:t>
            </w:r>
            <w:r w:rsidRPr="00925DBC">
              <w:rPr>
                <w:color w:val="000000"/>
                <w:sz w:val="18"/>
                <w:szCs w:val="18"/>
              </w:rPr>
              <w:t>s with appropriate opportunities in view of acquiring knowledge and skills for their personal development and employability.</w:t>
            </w:r>
          </w:p>
        </w:tc>
      </w:tr>
      <w:tr w:rsidR="008518BA" w:rsidRPr="008518BA" w14:paraId="43E9DE93" w14:textId="77777777" w:rsidTr="00925DBC">
        <w:tc>
          <w:tcPr>
            <w:tcW w:w="1361" w:type="pct"/>
            <w:shd w:val="clear" w:color="auto" w:fill="auto"/>
          </w:tcPr>
          <w:p w14:paraId="53AC2FCA" w14:textId="5D651945" w:rsidR="008518BA" w:rsidRPr="00925DBC" w:rsidRDefault="008518BA" w:rsidP="00925DBC">
            <w:pPr>
              <w:rPr>
                <w:color w:val="000000"/>
                <w:sz w:val="18"/>
                <w:szCs w:val="18"/>
              </w:rPr>
            </w:pPr>
            <w:r w:rsidRPr="00F72A03">
              <w:rPr>
                <w:color w:val="000000"/>
                <w:sz w:val="18"/>
                <w:szCs w:val="18"/>
              </w:rPr>
              <w:t>The extent to which the proposal is suitable to</w:t>
            </w:r>
            <w:r w:rsidRPr="008518BA">
              <w:rPr>
                <w:color w:val="000000"/>
                <w:sz w:val="18"/>
                <w:szCs w:val="18"/>
              </w:rPr>
              <w:t xml:space="preserve"> </w:t>
            </w:r>
            <w:r w:rsidRPr="00925DBC">
              <w:rPr>
                <w:color w:val="000000"/>
                <w:sz w:val="18"/>
                <w:szCs w:val="18"/>
              </w:rPr>
              <w:t>reinforcing the capacities and international scope of the participating organisations</w:t>
            </w:r>
          </w:p>
        </w:tc>
        <w:tc>
          <w:tcPr>
            <w:tcW w:w="3639" w:type="pct"/>
            <w:shd w:val="clear" w:color="auto" w:fill="auto"/>
          </w:tcPr>
          <w:p w14:paraId="0FB23D64" w14:textId="77777777" w:rsidR="008518BA" w:rsidRPr="00925DBC" w:rsidRDefault="008518BA" w:rsidP="00E57814">
            <w:pPr>
              <w:rPr>
                <w:color w:val="000000"/>
                <w:sz w:val="18"/>
                <w:szCs w:val="18"/>
              </w:rPr>
            </w:pPr>
            <w:r w:rsidRPr="00925DBC">
              <w:rPr>
                <w:color w:val="000000"/>
                <w:sz w:val="18"/>
                <w:szCs w:val="18"/>
              </w:rPr>
              <w:t>The proposal clearly supports the participating organisations in strengthening their capacity and ability to successfully cooperate with international partners in the field of VET.</w:t>
            </w:r>
          </w:p>
        </w:tc>
      </w:tr>
      <w:tr w:rsidR="008518BA" w:rsidRPr="008518BA" w14:paraId="1E146055" w14:textId="77777777" w:rsidTr="00925DBC">
        <w:tc>
          <w:tcPr>
            <w:tcW w:w="1361" w:type="pct"/>
            <w:shd w:val="clear" w:color="auto" w:fill="auto"/>
          </w:tcPr>
          <w:p w14:paraId="7E0C7E8C" w14:textId="77777777" w:rsidR="008518BA" w:rsidRPr="00925DBC" w:rsidRDefault="008518BA" w:rsidP="00925DBC">
            <w:pPr>
              <w:rPr>
                <w:color w:val="000000"/>
                <w:sz w:val="18"/>
                <w:szCs w:val="18"/>
              </w:rPr>
            </w:pPr>
            <w:r w:rsidRPr="00925DBC">
              <w:rPr>
                <w:color w:val="000000"/>
                <w:sz w:val="18"/>
                <w:szCs w:val="18"/>
              </w:rPr>
              <w:t>The clarity, completeness and quality of all the phases of the project proposal (preparation, implementation of mobility activities, and follow-up)</w:t>
            </w:r>
          </w:p>
        </w:tc>
        <w:tc>
          <w:tcPr>
            <w:tcW w:w="3639" w:type="pct"/>
            <w:shd w:val="clear" w:color="auto" w:fill="auto"/>
          </w:tcPr>
          <w:p w14:paraId="405FB633" w14:textId="77777777" w:rsidR="008518BA" w:rsidRPr="00925DBC" w:rsidRDefault="008518BA" w:rsidP="00E57814">
            <w:pPr>
              <w:rPr>
                <w:color w:val="000000"/>
                <w:sz w:val="18"/>
                <w:szCs w:val="18"/>
              </w:rPr>
            </w:pPr>
            <w:r w:rsidRPr="00925DBC">
              <w:rPr>
                <w:color w:val="000000"/>
                <w:sz w:val="18"/>
                <w:szCs w:val="18"/>
              </w:rPr>
              <w:t>The proposal shows that all the phases of the project have been properly designed in order for the project to realise its objectives.</w:t>
            </w:r>
          </w:p>
          <w:p w14:paraId="32DD873D" w14:textId="77777777" w:rsidR="008518BA" w:rsidRPr="00925DBC" w:rsidRDefault="008518BA" w:rsidP="00E57814">
            <w:pPr>
              <w:rPr>
                <w:color w:val="000000"/>
                <w:sz w:val="18"/>
                <w:szCs w:val="18"/>
              </w:rPr>
            </w:pPr>
            <w:r w:rsidRPr="00925DBC">
              <w:rPr>
                <w:color w:val="000000"/>
                <w:sz w:val="18"/>
                <w:szCs w:val="18"/>
              </w:rPr>
              <w:t>The programme of activities is clearly defined, comprehensive and realistic.</w:t>
            </w:r>
          </w:p>
          <w:p w14:paraId="7799F849" w14:textId="77777777" w:rsidR="008518BA" w:rsidRPr="00925DBC" w:rsidRDefault="008518BA" w:rsidP="00E57814">
            <w:pPr>
              <w:rPr>
                <w:color w:val="000000"/>
                <w:sz w:val="18"/>
                <w:szCs w:val="18"/>
              </w:rPr>
            </w:pPr>
            <w:r w:rsidRPr="00925DBC">
              <w:rPr>
                <w:color w:val="000000"/>
                <w:sz w:val="18"/>
                <w:szCs w:val="18"/>
              </w:rPr>
              <w:t>The project contains a clear and well-planned timetable.</w:t>
            </w:r>
          </w:p>
          <w:p w14:paraId="68D71382" w14:textId="77777777" w:rsidR="008518BA" w:rsidRPr="00925DBC" w:rsidRDefault="008518BA" w:rsidP="00E57814">
            <w:pPr>
              <w:rPr>
                <w:color w:val="000000"/>
                <w:sz w:val="18"/>
                <w:szCs w:val="18"/>
              </w:rPr>
            </w:pPr>
            <w:r w:rsidRPr="00925DBC">
              <w:rPr>
                <w:color w:val="000000"/>
                <w:sz w:val="18"/>
                <w:szCs w:val="18"/>
              </w:rPr>
              <w:t xml:space="preserve">The proposal foresees a clear method and regular and concrete activities to monitor progress and address any problems encountered.  </w:t>
            </w:r>
          </w:p>
        </w:tc>
      </w:tr>
      <w:tr w:rsidR="008518BA" w:rsidRPr="008518BA" w14:paraId="3B454895" w14:textId="77777777" w:rsidTr="00925DBC">
        <w:tc>
          <w:tcPr>
            <w:tcW w:w="1361" w:type="pct"/>
            <w:shd w:val="clear" w:color="auto" w:fill="auto"/>
          </w:tcPr>
          <w:p w14:paraId="0EC06B42" w14:textId="77777777" w:rsidR="008518BA" w:rsidRPr="00925DBC" w:rsidRDefault="008518BA" w:rsidP="00925DBC">
            <w:pPr>
              <w:rPr>
                <w:color w:val="000000"/>
                <w:sz w:val="18"/>
                <w:szCs w:val="18"/>
              </w:rPr>
            </w:pPr>
            <w:r w:rsidRPr="00925DBC">
              <w:rPr>
                <w:color w:val="000000"/>
                <w:sz w:val="18"/>
                <w:szCs w:val="18"/>
              </w:rPr>
              <w:t>The consistency between project objectives and activities proposed</w:t>
            </w:r>
          </w:p>
          <w:p w14:paraId="06DF764E" w14:textId="77777777" w:rsidR="008518BA" w:rsidRPr="00925DBC" w:rsidRDefault="008518BA" w:rsidP="00E57814">
            <w:pPr>
              <w:rPr>
                <w:color w:val="000000"/>
                <w:sz w:val="18"/>
                <w:szCs w:val="18"/>
              </w:rPr>
            </w:pPr>
          </w:p>
        </w:tc>
        <w:tc>
          <w:tcPr>
            <w:tcW w:w="3639" w:type="pct"/>
            <w:shd w:val="clear" w:color="auto" w:fill="auto"/>
          </w:tcPr>
          <w:p w14:paraId="45CA5212" w14:textId="77777777" w:rsidR="008518BA" w:rsidRPr="00925DBC" w:rsidRDefault="008518BA" w:rsidP="00E57814">
            <w:pPr>
              <w:rPr>
                <w:color w:val="000000"/>
                <w:sz w:val="18"/>
                <w:szCs w:val="18"/>
              </w:rPr>
            </w:pPr>
            <w:r w:rsidRPr="00925DBC">
              <w:rPr>
                <w:color w:val="000000"/>
                <w:sz w:val="18"/>
                <w:szCs w:val="18"/>
              </w:rPr>
              <w:t>The proposed activities are appropriate for achieving the objectives of the project.</w:t>
            </w:r>
          </w:p>
          <w:p w14:paraId="7DBB5E2B" w14:textId="77777777" w:rsidR="008518BA" w:rsidRPr="00925DBC" w:rsidRDefault="008518BA" w:rsidP="00E57814">
            <w:pPr>
              <w:rPr>
                <w:color w:val="000000"/>
                <w:sz w:val="18"/>
                <w:szCs w:val="18"/>
              </w:rPr>
            </w:pPr>
            <w:r w:rsidRPr="00925DBC">
              <w:rPr>
                <w:color w:val="000000"/>
                <w:sz w:val="18"/>
                <w:szCs w:val="18"/>
              </w:rPr>
              <w:t xml:space="preserve">The proposed activities are appropriate to address the identified needs of the organisations and participants involved in the project. </w:t>
            </w:r>
          </w:p>
          <w:p w14:paraId="18188B77" w14:textId="77777777" w:rsidR="008518BA" w:rsidRPr="00925DBC" w:rsidRDefault="008518BA" w:rsidP="00E57814">
            <w:pPr>
              <w:rPr>
                <w:color w:val="000000"/>
                <w:sz w:val="18"/>
                <w:szCs w:val="18"/>
              </w:rPr>
            </w:pPr>
            <w:r w:rsidRPr="00925DBC">
              <w:rPr>
                <w:color w:val="000000"/>
                <w:sz w:val="18"/>
                <w:szCs w:val="18"/>
              </w:rPr>
              <w:t xml:space="preserve">The type, number and duration of mobility activities applied for are appropriate, realistic and match the capacity of the participating organisations. </w:t>
            </w:r>
          </w:p>
          <w:p w14:paraId="00AB00AB" w14:textId="77777777" w:rsidR="008518BA" w:rsidRPr="00925DBC" w:rsidRDefault="008518BA" w:rsidP="00E57814">
            <w:pPr>
              <w:rPr>
                <w:color w:val="000000"/>
                <w:sz w:val="18"/>
                <w:szCs w:val="18"/>
              </w:rPr>
            </w:pPr>
            <w:r w:rsidRPr="00925DBC">
              <w:rPr>
                <w:color w:val="000000"/>
                <w:sz w:val="18"/>
                <w:szCs w:val="18"/>
              </w:rPr>
              <w:t>The project provides good value for money.</w:t>
            </w:r>
            <w:r w:rsidRPr="00925DBC" w:rsidDel="00E1238C">
              <w:rPr>
                <w:color w:val="000000"/>
                <w:sz w:val="18"/>
                <w:szCs w:val="18"/>
              </w:rPr>
              <w:t xml:space="preserve"> </w:t>
            </w:r>
          </w:p>
        </w:tc>
      </w:tr>
      <w:tr w:rsidR="008518BA" w:rsidRPr="008518BA" w14:paraId="57D82412" w14:textId="77777777" w:rsidTr="00925DBC">
        <w:tc>
          <w:tcPr>
            <w:tcW w:w="1361" w:type="pct"/>
            <w:shd w:val="clear" w:color="auto" w:fill="auto"/>
          </w:tcPr>
          <w:p w14:paraId="6BFE5943" w14:textId="77777777" w:rsidR="008518BA" w:rsidRPr="00925DBC" w:rsidRDefault="008518BA" w:rsidP="00925DBC">
            <w:pPr>
              <w:rPr>
                <w:color w:val="000000"/>
                <w:sz w:val="18"/>
                <w:szCs w:val="18"/>
              </w:rPr>
            </w:pPr>
            <w:r w:rsidRPr="00925DBC">
              <w:rPr>
                <w:color w:val="000000"/>
                <w:sz w:val="18"/>
                <w:szCs w:val="18"/>
              </w:rPr>
              <w:t>The quality of the practical arrangements, management and support modalities</w:t>
            </w:r>
          </w:p>
        </w:tc>
        <w:tc>
          <w:tcPr>
            <w:tcW w:w="3639" w:type="pct"/>
            <w:shd w:val="clear" w:color="auto" w:fill="auto"/>
          </w:tcPr>
          <w:p w14:paraId="17B3628B" w14:textId="77777777" w:rsidR="008518BA" w:rsidRPr="00925DBC" w:rsidRDefault="008518BA" w:rsidP="00E57814">
            <w:pPr>
              <w:rPr>
                <w:color w:val="000000"/>
                <w:sz w:val="18"/>
                <w:szCs w:val="18"/>
              </w:rPr>
            </w:pPr>
            <w:r w:rsidRPr="00925DBC">
              <w:rPr>
                <w:color w:val="000000"/>
                <w:sz w:val="18"/>
                <w:szCs w:val="18"/>
              </w:rPr>
              <w:t xml:space="preserve">The proposal demonstrates that efficient measures are put in place and appropriate resources allocated by the participating organisations to ensure high quality mobility activities. </w:t>
            </w:r>
          </w:p>
        </w:tc>
      </w:tr>
      <w:tr w:rsidR="008518BA" w:rsidRPr="008518BA" w14:paraId="70843323" w14:textId="77777777" w:rsidTr="00925DBC">
        <w:tc>
          <w:tcPr>
            <w:tcW w:w="1361" w:type="pct"/>
            <w:shd w:val="clear" w:color="auto" w:fill="auto"/>
          </w:tcPr>
          <w:p w14:paraId="19EC9B83" w14:textId="77777777" w:rsidR="008518BA" w:rsidRPr="00925DBC" w:rsidRDefault="008518BA" w:rsidP="00925DBC">
            <w:pPr>
              <w:rPr>
                <w:color w:val="000000"/>
                <w:sz w:val="18"/>
                <w:szCs w:val="18"/>
              </w:rPr>
            </w:pPr>
            <w:r w:rsidRPr="00925DBC">
              <w:rPr>
                <w:color w:val="000000"/>
                <w:sz w:val="18"/>
                <w:szCs w:val="18"/>
              </w:rPr>
              <w:lastRenderedPageBreak/>
              <w:t>The quality of the preparation provided to participants</w:t>
            </w:r>
          </w:p>
        </w:tc>
        <w:tc>
          <w:tcPr>
            <w:tcW w:w="3639" w:type="pct"/>
            <w:shd w:val="clear" w:color="auto" w:fill="auto"/>
          </w:tcPr>
          <w:p w14:paraId="2516A351" w14:textId="77777777" w:rsidR="008518BA" w:rsidRPr="00925DBC" w:rsidRDefault="008518BA" w:rsidP="00E57814">
            <w:pPr>
              <w:rPr>
                <w:color w:val="000000"/>
                <w:sz w:val="18"/>
                <w:szCs w:val="18"/>
              </w:rPr>
            </w:pPr>
            <w:r w:rsidRPr="00925DBC">
              <w:rPr>
                <w:color w:val="000000"/>
                <w:sz w:val="18"/>
                <w:szCs w:val="18"/>
              </w:rPr>
              <w:t>The proposal shows that participants will receive good quality preparation before their mobility activity, including linguistic, cultural and/or pedagogic preparation as necessary.</w:t>
            </w:r>
          </w:p>
        </w:tc>
      </w:tr>
      <w:tr w:rsidR="008518BA" w:rsidRPr="008518BA" w14:paraId="42A42192" w14:textId="77777777" w:rsidTr="00925DBC">
        <w:tc>
          <w:tcPr>
            <w:tcW w:w="1361" w:type="pct"/>
            <w:shd w:val="clear" w:color="auto" w:fill="auto"/>
          </w:tcPr>
          <w:p w14:paraId="1AAAC851" w14:textId="77777777" w:rsidR="008518BA" w:rsidRPr="00925DBC" w:rsidRDefault="008518BA" w:rsidP="00925DBC">
            <w:pPr>
              <w:rPr>
                <w:color w:val="000000"/>
                <w:sz w:val="18"/>
                <w:szCs w:val="18"/>
              </w:rPr>
            </w:pPr>
            <w:r w:rsidRPr="00925DBC">
              <w:rPr>
                <w:color w:val="000000"/>
                <w:sz w:val="18"/>
                <w:szCs w:val="18"/>
              </w:rPr>
              <w:t>The quality of arrangements for the recognition and validation of participants' learning outcomes, as well as the consistent use of European transparency and recognition tools</w:t>
            </w:r>
          </w:p>
        </w:tc>
        <w:tc>
          <w:tcPr>
            <w:tcW w:w="3639" w:type="pct"/>
            <w:shd w:val="clear" w:color="auto" w:fill="auto"/>
          </w:tcPr>
          <w:p w14:paraId="24D395FB" w14:textId="77777777" w:rsidR="008518BA" w:rsidRPr="00925DBC" w:rsidRDefault="008518BA" w:rsidP="00E57814">
            <w:pPr>
              <w:rPr>
                <w:color w:val="000000"/>
                <w:sz w:val="18"/>
                <w:szCs w:val="18"/>
              </w:rPr>
            </w:pPr>
            <w:r w:rsidRPr="00925DBC">
              <w:rPr>
                <w:color w:val="000000"/>
                <w:sz w:val="18"/>
                <w:szCs w:val="18"/>
              </w:rPr>
              <w:t>The proposal shows that the learning outcomes of the participants will be appropriately recognised or validated.</w:t>
            </w:r>
          </w:p>
          <w:p w14:paraId="642D8DC1" w14:textId="77777777" w:rsidR="008518BA" w:rsidRPr="00925DBC" w:rsidRDefault="008518BA" w:rsidP="00E57814">
            <w:pPr>
              <w:rPr>
                <w:color w:val="000000"/>
                <w:sz w:val="18"/>
                <w:szCs w:val="18"/>
              </w:rPr>
            </w:pPr>
            <w:r w:rsidRPr="00925DBC">
              <w:rPr>
                <w:color w:val="000000"/>
                <w:sz w:val="18"/>
                <w:szCs w:val="18"/>
              </w:rPr>
              <w:t>Where possible, European recognition tool - ECVET</w:t>
            </w:r>
            <w:r w:rsidRPr="00925DBC" w:rsidDel="00C4282F">
              <w:rPr>
                <w:color w:val="000000"/>
                <w:sz w:val="18"/>
                <w:szCs w:val="18"/>
              </w:rPr>
              <w:t xml:space="preserve"> </w:t>
            </w:r>
            <w:r w:rsidRPr="00925DBC">
              <w:rPr>
                <w:color w:val="000000"/>
                <w:sz w:val="18"/>
                <w:szCs w:val="18"/>
              </w:rPr>
              <w:t>or Europass - will be used.</w:t>
            </w:r>
          </w:p>
        </w:tc>
      </w:tr>
      <w:tr w:rsidR="008518BA" w:rsidRPr="008518BA" w14:paraId="32904C61" w14:textId="77777777" w:rsidTr="00925DBC">
        <w:tc>
          <w:tcPr>
            <w:tcW w:w="1361" w:type="pct"/>
            <w:shd w:val="clear" w:color="auto" w:fill="auto"/>
          </w:tcPr>
          <w:p w14:paraId="2DA8AC91" w14:textId="77777777" w:rsidR="008518BA" w:rsidRPr="00925DBC" w:rsidRDefault="008518BA"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639" w:type="pct"/>
            <w:shd w:val="clear" w:color="auto" w:fill="auto"/>
          </w:tcPr>
          <w:p w14:paraId="3AF0F7F0" w14:textId="77777777" w:rsidR="008518BA" w:rsidRPr="00925DBC" w:rsidRDefault="008518BA" w:rsidP="00E57814">
            <w:pPr>
              <w:rPr>
                <w:color w:val="000000"/>
                <w:sz w:val="18"/>
                <w:szCs w:val="18"/>
              </w:rPr>
            </w:pPr>
            <w:r w:rsidRPr="00925DBC">
              <w:rPr>
                <w:color w:val="000000"/>
                <w:sz w:val="18"/>
                <w:szCs w:val="18"/>
              </w:rPr>
              <w:t xml:space="preserve">The proposal clearly defines the criteria on the basis of which each organisation will select learners/staff to participate in mobility activities. </w:t>
            </w:r>
          </w:p>
          <w:p w14:paraId="4964940B" w14:textId="77777777" w:rsidR="008518BA" w:rsidRPr="00925DBC" w:rsidRDefault="008518BA" w:rsidP="00E57814">
            <w:pPr>
              <w:rPr>
                <w:color w:val="000000"/>
                <w:sz w:val="18"/>
                <w:szCs w:val="18"/>
              </w:rPr>
            </w:pPr>
            <w:r w:rsidRPr="00925DBC">
              <w:rPr>
                <w:color w:val="000000"/>
                <w:sz w:val="18"/>
                <w:szCs w:val="18"/>
              </w:rPr>
              <w:t>The criteria are fair and transparent and allow for selecting individuals whom the project aims to address and with a high potential of achieving the intended learning outcomes.</w:t>
            </w:r>
          </w:p>
        </w:tc>
      </w:tr>
      <w:tr w:rsidR="008518BA" w:rsidRPr="008518BA" w14:paraId="4DB9B588" w14:textId="77777777" w:rsidTr="00925DBC">
        <w:tc>
          <w:tcPr>
            <w:tcW w:w="1361" w:type="pct"/>
            <w:shd w:val="clear" w:color="auto" w:fill="auto"/>
          </w:tcPr>
          <w:p w14:paraId="64CEEBAB" w14:textId="77777777" w:rsidR="008518BA" w:rsidRPr="00925DBC" w:rsidRDefault="008518BA" w:rsidP="00925DBC">
            <w:pPr>
              <w:rPr>
                <w:color w:val="000000"/>
                <w:sz w:val="18"/>
                <w:szCs w:val="18"/>
              </w:rPr>
            </w:pPr>
            <w:r w:rsidRPr="00925DBC">
              <w:rPr>
                <w:color w:val="000000"/>
                <w:sz w:val="18"/>
                <w:szCs w:val="18"/>
              </w:rPr>
              <w:t>If applicable, the quality of cooperation and communication between the participating organisations, as well as with other relevant stakeholders</w:t>
            </w:r>
          </w:p>
        </w:tc>
        <w:tc>
          <w:tcPr>
            <w:tcW w:w="3639" w:type="pct"/>
            <w:shd w:val="clear" w:color="auto" w:fill="auto"/>
          </w:tcPr>
          <w:p w14:paraId="7133F56E" w14:textId="77777777" w:rsidR="008518BA" w:rsidRPr="00925DBC" w:rsidRDefault="008518BA" w:rsidP="00E57814">
            <w:pPr>
              <w:rPr>
                <w:color w:val="000000"/>
                <w:sz w:val="18"/>
                <w:szCs w:val="18"/>
              </w:rPr>
            </w:pPr>
            <w:r w:rsidRPr="00925DBC">
              <w:rPr>
                <w:color w:val="000000"/>
                <w:sz w:val="18"/>
                <w:szCs w:val="18"/>
              </w:rPr>
              <w:t>The proposal shows that appropriate cooperation arrangements are established between the participating organisations.</w:t>
            </w:r>
          </w:p>
          <w:p w14:paraId="715B75E4" w14:textId="77777777" w:rsidR="008518BA" w:rsidRPr="00925DBC" w:rsidRDefault="008518BA" w:rsidP="00E57814">
            <w:pPr>
              <w:rPr>
                <w:color w:val="000000"/>
                <w:sz w:val="18"/>
                <w:szCs w:val="18"/>
              </w:rPr>
            </w:pPr>
            <w:r w:rsidRPr="00925DBC">
              <w:rPr>
                <w:color w:val="000000"/>
                <w:sz w:val="18"/>
                <w:szCs w:val="18"/>
              </w:rPr>
              <w:t xml:space="preserve">It indicates appropriate channels for communication between the participating organisations. </w:t>
            </w:r>
          </w:p>
          <w:p w14:paraId="5CC6B279" w14:textId="77777777" w:rsidR="008518BA" w:rsidRPr="00925DBC" w:rsidRDefault="008518BA" w:rsidP="00E57814">
            <w:pPr>
              <w:rPr>
                <w:color w:val="000000"/>
                <w:sz w:val="18"/>
                <w:szCs w:val="18"/>
              </w:rPr>
            </w:pPr>
            <w:r w:rsidRPr="00925DBC">
              <w:rPr>
                <w:color w:val="000000"/>
                <w:sz w:val="18"/>
                <w:szCs w:val="18"/>
              </w:rPr>
              <w:t>The proposal shows that the distribution of responsibilities and tasks of all participating organisations is balanced.</w:t>
            </w:r>
          </w:p>
        </w:tc>
      </w:tr>
      <w:tr w:rsidR="008518BA" w:rsidRPr="008518BA" w14:paraId="5012A32A" w14:textId="77777777" w:rsidTr="00925DBC">
        <w:tc>
          <w:tcPr>
            <w:tcW w:w="1361" w:type="pct"/>
            <w:shd w:val="clear" w:color="auto" w:fill="auto"/>
          </w:tcPr>
          <w:p w14:paraId="6875F99F" w14:textId="77777777" w:rsidR="008518BA" w:rsidRPr="00925DBC" w:rsidRDefault="008518BA" w:rsidP="00925DBC">
            <w:pPr>
              <w:rPr>
                <w:color w:val="000000"/>
                <w:sz w:val="18"/>
                <w:szCs w:val="18"/>
              </w:rPr>
            </w:pPr>
            <w:r w:rsidRPr="00925DBC">
              <w:rPr>
                <w:color w:val="000000"/>
                <w:sz w:val="18"/>
                <w:szCs w:val="18"/>
              </w:rPr>
              <w:t>The quality of measures for evaluating the outcomes of the project</w:t>
            </w:r>
          </w:p>
        </w:tc>
        <w:tc>
          <w:tcPr>
            <w:tcW w:w="3639" w:type="pct"/>
            <w:shd w:val="clear" w:color="auto" w:fill="auto"/>
          </w:tcPr>
          <w:p w14:paraId="10F63317" w14:textId="77777777" w:rsidR="008518BA" w:rsidRPr="00925DBC" w:rsidRDefault="008518BA" w:rsidP="00E57814">
            <w:pPr>
              <w:rPr>
                <w:color w:val="000000"/>
                <w:sz w:val="18"/>
                <w:szCs w:val="18"/>
              </w:rPr>
            </w:pPr>
            <w:r w:rsidRPr="00925DBC">
              <w:rPr>
                <w:color w:val="000000"/>
                <w:sz w:val="18"/>
                <w:szCs w:val="18"/>
              </w:rPr>
              <w:t>The proposal includes adequate activities for evaluating the outcomes of the project, in particular the quality of the learning outcomes of mobility activities and the effectiveness of support measures put in place by the participating organisations, as well as the outcomes of the project as a whole.</w:t>
            </w:r>
          </w:p>
        </w:tc>
      </w:tr>
      <w:tr w:rsidR="008518BA" w:rsidRPr="008518BA" w14:paraId="47D0AB44" w14:textId="77777777" w:rsidTr="00925DBC">
        <w:tc>
          <w:tcPr>
            <w:tcW w:w="1361" w:type="pct"/>
            <w:shd w:val="clear" w:color="auto" w:fill="auto"/>
          </w:tcPr>
          <w:p w14:paraId="08872538" w14:textId="703DD3DF" w:rsidR="008518BA" w:rsidRPr="00925DBC" w:rsidRDefault="008518BA" w:rsidP="00925DBC">
            <w:pPr>
              <w:rPr>
                <w:color w:val="000000"/>
                <w:sz w:val="18"/>
                <w:szCs w:val="18"/>
              </w:rPr>
            </w:pPr>
            <w:r w:rsidRPr="00925DBC">
              <w:rPr>
                <w:color w:val="000000"/>
                <w:sz w:val="18"/>
                <w:szCs w:val="18"/>
              </w:rPr>
              <w:t>The potential</w:t>
            </w:r>
            <w:r>
              <w:rPr>
                <w:color w:val="000000"/>
                <w:sz w:val="18"/>
                <w:szCs w:val="18"/>
              </w:rPr>
              <w:t xml:space="preserve"> impact of the project </w:t>
            </w:r>
            <w:r w:rsidRPr="00925DBC">
              <w:rPr>
                <w:color w:val="000000"/>
                <w:sz w:val="18"/>
                <w:szCs w:val="18"/>
              </w:rPr>
              <w:t>on participants and participating organisations during and after the project lifetime</w:t>
            </w:r>
          </w:p>
        </w:tc>
        <w:tc>
          <w:tcPr>
            <w:tcW w:w="3639" w:type="pct"/>
            <w:shd w:val="clear" w:color="auto" w:fill="auto"/>
          </w:tcPr>
          <w:p w14:paraId="43AB999B" w14:textId="77777777" w:rsidR="008518BA" w:rsidRPr="00925DBC" w:rsidRDefault="008518BA" w:rsidP="00E57814">
            <w:pPr>
              <w:rPr>
                <w:color w:val="000000"/>
                <w:sz w:val="18"/>
                <w:szCs w:val="18"/>
              </w:rPr>
            </w:pPr>
            <w:r w:rsidRPr="00925DBC">
              <w:rPr>
                <w:color w:val="000000"/>
                <w:sz w:val="18"/>
                <w:szCs w:val="18"/>
              </w:rPr>
              <w:t>The project is likely to have a substantial positive impact on the participating organisations and participants.</w:t>
            </w:r>
          </w:p>
          <w:p w14:paraId="293094FE" w14:textId="77777777" w:rsidR="008518BA" w:rsidRPr="00925DBC" w:rsidRDefault="008518BA" w:rsidP="00E57814">
            <w:pPr>
              <w:rPr>
                <w:color w:val="000000"/>
                <w:sz w:val="18"/>
                <w:szCs w:val="18"/>
              </w:rPr>
            </w:pPr>
            <w:r w:rsidRPr="00925DBC">
              <w:rPr>
                <w:color w:val="000000"/>
                <w:sz w:val="18"/>
                <w:szCs w:val="18"/>
              </w:rPr>
              <w:t>The proposal describes the measures that will be taken to ensure lasting effects of the project, including after the end of the project. If the project foresees mobility of VET staff, it will benefit learners of the sending organisations in the long-term perspective.</w:t>
            </w:r>
          </w:p>
        </w:tc>
      </w:tr>
      <w:tr w:rsidR="008518BA" w:rsidRPr="008518BA" w14:paraId="4600275A" w14:textId="77777777" w:rsidTr="00925DBC">
        <w:tc>
          <w:tcPr>
            <w:tcW w:w="1361" w:type="pct"/>
            <w:shd w:val="clear" w:color="auto" w:fill="auto"/>
          </w:tcPr>
          <w:p w14:paraId="2B47251F" w14:textId="7C3E0B2A" w:rsidR="008518BA" w:rsidRPr="00925DBC" w:rsidRDefault="008518BA" w:rsidP="00925DBC">
            <w:pPr>
              <w:rPr>
                <w:color w:val="000000"/>
                <w:sz w:val="18"/>
                <w:szCs w:val="18"/>
              </w:rPr>
            </w:pPr>
            <w:r w:rsidRPr="00F72A03">
              <w:rPr>
                <w:color w:val="000000"/>
                <w:sz w:val="18"/>
                <w:szCs w:val="18"/>
              </w:rPr>
              <w:t>The potential impact of the project</w:t>
            </w:r>
            <w:r>
              <w:rPr>
                <w:color w:val="000000"/>
                <w:sz w:val="18"/>
                <w:szCs w:val="18"/>
              </w:rPr>
              <w:t xml:space="preserve"> </w:t>
            </w:r>
            <w:r w:rsidRPr="00925DBC">
              <w:rPr>
                <w:color w:val="000000"/>
                <w:sz w:val="18"/>
                <w:szCs w:val="18"/>
              </w:rPr>
              <w:t>outside the organisations and individuals directly participating in the project, at local, regional, national and/or European levels</w:t>
            </w:r>
          </w:p>
        </w:tc>
        <w:tc>
          <w:tcPr>
            <w:tcW w:w="3639" w:type="pct"/>
            <w:shd w:val="clear" w:color="auto" w:fill="auto"/>
          </w:tcPr>
          <w:p w14:paraId="6367F2CC" w14:textId="77777777" w:rsidR="008518BA" w:rsidRPr="00925DBC" w:rsidRDefault="008518BA" w:rsidP="00E57814">
            <w:pPr>
              <w:rPr>
                <w:color w:val="000000"/>
                <w:sz w:val="18"/>
                <w:szCs w:val="18"/>
              </w:rPr>
            </w:pPr>
            <w:r w:rsidRPr="00925DBC">
              <w:rPr>
                <w:color w:val="000000"/>
                <w:sz w:val="18"/>
                <w:szCs w:val="18"/>
              </w:rPr>
              <w:t xml:space="preserve">The project is likely to benefit individuals and organisations other than those directly participating in the project. </w:t>
            </w:r>
          </w:p>
          <w:p w14:paraId="25DA6277" w14:textId="77777777" w:rsidR="008518BA" w:rsidRPr="00925DBC" w:rsidRDefault="008518BA" w:rsidP="00E57814">
            <w:pPr>
              <w:rPr>
                <w:color w:val="000000"/>
                <w:sz w:val="18"/>
                <w:szCs w:val="18"/>
              </w:rPr>
            </w:pPr>
            <w:r w:rsidRPr="00925DBC">
              <w:rPr>
                <w:color w:val="000000"/>
                <w:sz w:val="18"/>
                <w:szCs w:val="18"/>
              </w:rPr>
              <w:t xml:space="preserve">Relevant potential beneficiary organisations and individuals are identified in the proposal. </w:t>
            </w:r>
          </w:p>
        </w:tc>
      </w:tr>
      <w:tr w:rsidR="008518BA" w:rsidRPr="008518BA" w14:paraId="187BA059" w14:textId="77777777" w:rsidTr="00925DBC">
        <w:tc>
          <w:tcPr>
            <w:tcW w:w="1361" w:type="pct"/>
            <w:shd w:val="clear" w:color="auto" w:fill="auto"/>
          </w:tcPr>
          <w:p w14:paraId="0EF28369" w14:textId="77777777" w:rsidR="008518BA" w:rsidRPr="00925DBC" w:rsidRDefault="008518BA"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639" w:type="pct"/>
            <w:shd w:val="clear" w:color="auto" w:fill="auto"/>
          </w:tcPr>
          <w:p w14:paraId="08A81336" w14:textId="77777777" w:rsidR="008518BA" w:rsidRPr="00925DBC" w:rsidRDefault="008518BA" w:rsidP="00E57814">
            <w:pPr>
              <w:rPr>
                <w:color w:val="000000"/>
                <w:sz w:val="18"/>
                <w:szCs w:val="18"/>
              </w:rPr>
            </w:pPr>
            <w:r w:rsidRPr="00925DBC">
              <w:rPr>
                <w:color w:val="000000"/>
                <w:sz w:val="18"/>
                <w:szCs w:val="18"/>
              </w:rPr>
              <w:t>The proposal includes a clear and good quality plan for the dissemination of the project results, concretely describes the dissemination activities and identifies the right target group(s) of these activities.</w:t>
            </w:r>
          </w:p>
          <w:p w14:paraId="32F5BDB5" w14:textId="77777777" w:rsidR="008518BA" w:rsidRPr="00925DBC" w:rsidRDefault="008518BA" w:rsidP="00E57814">
            <w:pPr>
              <w:rPr>
                <w:color w:val="000000"/>
                <w:sz w:val="18"/>
                <w:szCs w:val="18"/>
              </w:rPr>
            </w:pPr>
            <w:r w:rsidRPr="00925DBC">
              <w:rPr>
                <w:color w:val="000000"/>
                <w:sz w:val="18"/>
                <w:szCs w:val="18"/>
              </w:rPr>
              <w:t>The proposal includes proactive measures that will be taken to reach out to these target groups.</w:t>
            </w:r>
          </w:p>
        </w:tc>
      </w:tr>
    </w:tbl>
    <w:p w14:paraId="19E5A8C7" w14:textId="6D7FC6F4" w:rsidR="008518BA" w:rsidRDefault="008518BA" w:rsidP="00925DBC">
      <w:pPr>
        <w:pStyle w:val="Cmsor2"/>
        <w:rPr>
          <w:lang w:eastAsia="ar-SA"/>
        </w:rPr>
      </w:pPr>
      <w:bookmarkStart w:id="93" w:name="_Toc379898792"/>
      <w:r>
        <w:rPr>
          <w:lang w:eastAsia="ar-SA"/>
        </w:rPr>
        <w:br w:type="page"/>
      </w:r>
    </w:p>
    <w:p w14:paraId="21DD6F1C" w14:textId="5A005FF9" w:rsidR="00986FF1" w:rsidRDefault="00986FF1" w:rsidP="00E633E6">
      <w:pPr>
        <w:pStyle w:val="Cmsor2"/>
        <w:rPr>
          <w:lang w:eastAsia="ar-SA"/>
        </w:rPr>
      </w:pPr>
      <w:bookmarkStart w:id="94" w:name="_Toc414201822"/>
      <w:bookmarkStart w:id="95" w:name="_Toc417387028"/>
      <w:r w:rsidRPr="007908D7">
        <w:rPr>
          <w:lang w:eastAsia="ar-SA"/>
        </w:rPr>
        <w:lastRenderedPageBreak/>
        <w:t xml:space="preserve">Mobility </w:t>
      </w:r>
      <w:r w:rsidR="00DD6221" w:rsidRPr="007908D7">
        <w:rPr>
          <w:lang w:eastAsia="ar-SA"/>
        </w:rPr>
        <w:t>project for</w:t>
      </w:r>
      <w:r w:rsidRPr="007908D7">
        <w:rPr>
          <w:lang w:eastAsia="ar-SA"/>
        </w:rPr>
        <w:t xml:space="preserve"> </w:t>
      </w:r>
      <w:r w:rsidR="00DD6221" w:rsidRPr="007908D7">
        <w:rPr>
          <w:lang w:eastAsia="ar-SA"/>
        </w:rPr>
        <w:t>a</w:t>
      </w:r>
      <w:r w:rsidRPr="007908D7">
        <w:rPr>
          <w:lang w:eastAsia="ar-SA"/>
        </w:rPr>
        <w:t xml:space="preserve">dult </w:t>
      </w:r>
      <w:bookmarkEnd w:id="93"/>
      <w:r w:rsidR="00DD6221" w:rsidRPr="007908D7">
        <w:rPr>
          <w:lang w:eastAsia="ar-SA"/>
        </w:rPr>
        <w:t>education staff</w:t>
      </w:r>
      <w:bookmarkEnd w:id="94"/>
      <w:bookmarkEnd w:id="95"/>
    </w:p>
    <w:p w14:paraId="70D8A506" w14:textId="0CA3C889" w:rsidR="00626553" w:rsidRPr="00714CEE" w:rsidRDefault="00626553" w:rsidP="00714CEE">
      <w:pPr>
        <w:pStyle w:val="Szvegtrz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0557"/>
      </w:tblGrid>
      <w:tr w:rsidR="00626553" w:rsidRPr="00626553" w14:paraId="7E2700EF" w14:textId="77777777" w:rsidTr="00E57814">
        <w:trPr>
          <w:trHeight w:hRule="exact" w:val="397"/>
          <w:tblHeader/>
        </w:trPr>
        <w:tc>
          <w:tcPr>
            <w:tcW w:w="1212" w:type="pct"/>
            <w:shd w:val="clear" w:color="auto" w:fill="auto"/>
          </w:tcPr>
          <w:p w14:paraId="5A885AD3" w14:textId="77777777" w:rsidR="00626553" w:rsidRPr="00925DBC" w:rsidRDefault="00626553" w:rsidP="00E57814">
            <w:pPr>
              <w:rPr>
                <w:b/>
                <w:color w:val="000000"/>
                <w:sz w:val="18"/>
                <w:szCs w:val="18"/>
              </w:rPr>
            </w:pPr>
            <w:r w:rsidRPr="00925DBC">
              <w:rPr>
                <w:b/>
                <w:color w:val="000000"/>
                <w:sz w:val="18"/>
                <w:szCs w:val="18"/>
              </w:rPr>
              <w:t>Elements of analysis</w:t>
            </w:r>
          </w:p>
        </w:tc>
        <w:tc>
          <w:tcPr>
            <w:tcW w:w="3788" w:type="pct"/>
            <w:shd w:val="clear" w:color="auto" w:fill="auto"/>
          </w:tcPr>
          <w:p w14:paraId="3C1148EA" w14:textId="77777777" w:rsidR="00626553" w:rsidRPr="00925DBC" w:rsidRDefault="00626553" w:rsidP="00E57814">
            <w:pPr>
              <w:rPr>
                <w:b/>
                <w:color w:val="000000"/>
                <w:sz w:val="18"/>
                <w:szCs w:val="18"/>
              </w:rPr>
            </w:pPr>
            <w:r w:rsidRPr="00925DBC">
              <w:rPr>
                <w:b/>
                <w:color w:val="000000"/>
                <w:sz w:val="18"/>
                <w:szCs w:val="18"/>
              </w:rPr>
              <w:t xml:space="preserve">Interpretation of award criteria for adult education </w:t>
            </w:r>
          </w:p>
        </w:tc>
      </w:tr>
      <w:tr w:rsidR="00626553" w:rsidRPr="00626553" w14:paraId="11F581C4" w14:textId="77777777" w:rsidTr="00714CEE">
        <w:tc>
          <w:tcPr>
            <w:tcW w:w="1212" w:type="pct"/>
            <w:shd w:val="clear" w:color="auto" w:fill="auto"/>
          </w:tcPr>
          <w:p w14:paraId="1496B276" w14:textId="0F305D62" w:rsidR="00626553" w:rsidRPr="00714CEE" w:rsidRDefault="00626553" w:rsidP="00714CEE">
            <w:pPr>
              <w:rPr>
                <w:color w:val="000000"/>
                <w:sz w:val="18"/>
              </w:rPr>
            </w:pPr>
            <w:r w:rsidRPr="00925DBC">
              <w:rPr>
                <w:color w:val="000000"/>
                <w:sz w:val="18"/>
                <w:szCs w:val="18"/>
              </w:rPr>
              <w:t>The relevance of the proposal to the objectives and priorities of the Action</w:t>
            </w:r>
          </w:p>
        </w:tc>
        <w:tc>
          <w:tcPr>
            <w:tcW w:w="3788" w:type="pct"/>
            <w:shd w:val="clear" w:color="auto" w:fill="auto"/>
          </w:tcPr>
          <w:p w14:paraId="7449213F" w14:textId="4D7B3285" w:rsidR="00626553" w:rsidRPr="00925DBC" w:rsidRDefault="00626553" w:rsidP="00E57814">
            <w:pPr>
              <w:rPr>
                <w:color w:val="000000"/>
                <w:sz w:val="18"/>
                <w:szCs w:val="18"/>
              </w:rPr>
            </w:pPr>
            <w:r w:rsidRPr="00925DBC">
              <w:rPr>
                <w:color w:val="000000"/>
                <w:sz w:val="18"/>
                <w:szCs w:val="18"/>
              </w:rPr>
              <w:t>The proposal corresponds to the objectives of the Action and priorities of the field described in Part B of the Programme Guide.</w:t>
            </w:r>
          </w:p>
          <w:p w14:paraId="348D598F" w14:textId="77777777" w:rsidR="00626553" w:rsidRPr="00925DBC" w:rsidRDefault="00626553" w:rsidP="00E57814">
            <w:pPr>
              <w:rPr>
                <w:color w:val="000000"/>
                <w:sz w:val="18"/>
                <w:szCs w:val="18"/>
              </w:rPr>
            </w:pPr>
            <w:r w:rsidRPr="00925DBC">
              <w:rPr>
                <w:color w:val="000000"/>
                <w:sz w:val="18"/>
                <w:szCs w:val="18"/>
              </w:rPr>
              <w:t>The application clearly falls within the scope of adult education and addresses target group(s) relevant for this action, i.e. adult education staff.</w:t>
            </w:r>
          </w:p>
          <w:p w14:paraId="2DB19D8A" w14:textId="77777777" w:rsidR="00626553" w:rsidRPr="00714CEE" w:rsidRDefault="00626553" w:rsidP="00714CEE">
            <w:pPr>
              <w:rPr>
                <w:color w:val="000000"/>
                <w:sz w:val="18"/>
              </w:rPr>
            </w:pPr>
          </w:p>
        </w:tc>
      </w:tr>
      <w:tr w:rsidR="00626553" w:rsidRPr="00626553" w14:paraId="2D50F985" w14:textId="77777777" w:rsidTr="00714CEE">
        <w:tc>
          <w:tcPr>
            <w:tcW w:w="1212" w:type="pct"/>
            <w:shd w:val="clear" w:color="auto" w:fill="auto"/>
          </w:tcPr>
          <w:p w14:paraId="127FEC63" w14:textId="62A91DE4" w:rsidR="00626553" w:rsidRPr="00714CEE" w:rsidRDefault="00626553" w:rsidP="00714CEE">
            <w:pPr>
              <w:rPr>
                <w:color w:val="000000"/>
                <w:sz w:val="18"/>
              </w:rPr>
            </w:pPr>
            <w:r w:rsidRPr="00714CEE">
              <w:rPr>
                <w:color w:val="000000"/>
                <w:sz w:val="18"/>
              </w:rPr>
              <w:t>The relevance of the proposal to</w:t>
            </w:r>
            <w:r w:rsidRPr="00925DBC">
              <w:rPr>
                <w:color w:val="000000"/>
                <w:sz w:val="18"/>
                <w:szCs w:val="18"/>
              </w:rPr>
              <w:t xml:space="preserve"> </w:t>
            </w:r>
            <w:r w:rsidRPr="00714CEE">
              <w:rPr>
                <w:color w:val="000000"/>
                <w:sz w:val="18"/>
              </w:rPr>
              <w:t>the needs and objectives of the participating organisations and of the individual participants</w:t>
            </w:r>
          </w:p>
        </w:tc>
        <w:tc>
          <w:tcPr>
            <w:tcW w:w="3788" w:type="pct"/>
            <w:shd w:val="clear" w:color="auto" w:fill="auto"/>
          </w:tcPr>
          <w:p w14:paraId="509C3D93" w14:textId="6D6C8E1D" w:rsidR="00626553" w:rsidRPr="00714CEE" w:rsidRDefault="00626553" w:rsidP="00714CEE">
            <w:pPr>
              <w:rPr>
                <w:color w:val="000000"/>
                <w:sz w:val="18"/>
              </w:rPr>
            </w:pPr>
            <w:r w:rsidRPr="00925DBC">
              <w:rPr>
                <w:color w:val="000000"/>
              </w:rPr>
              <w:t xml:space="preserve">The proposal identifies and addresses clearly specified needs and objectives of the </w:t>
            </w:r>
            <w:r w:rsidRPr="00925DBC">
              <w:rPr>
                <w:color w:val="000000"/>
                <w:sz w:val="18"/>
                <w:szCs w:val="18"/>
              </w:rPr>
              <w:t>participating organisations and of the individual</w:t>
            </w:r>
            <w:r w:rsidRPr="00714CEE">
              <w:rPr>
                <w:color w:val="000000"/>
                <w:sz w:val="18"/>
              </w:rPr>
              <w:t xml:space="preserve"> participants</w:t>
            </w:r>
            <w:r w:rsidRPr="00925DBC">
              <w:rPr>
                <w:color w:val="000000"/>
                <w:sz w:val="18"/>
                <w:szCs w:val="18"/>
              </w:rPr>
              <w:t xml:space="preserve">. </w:t>
            </w:r>
          </w:p>
          <w:p w14:paraId="14F2FF4E" w14:textId="77777777" w:rsidR="00626553" w:rsidRPr="00925DBC" w:rsidRDefault="00626553" w:rsidP="00E57814">
            <w:pPr>
              <w:rPr>
                <w:color w:val="000000"/>
                <w:sz w:val="18"/>
                <w:szCs w:val="18"/>
              </w:rPr>
            </w:pPr>
            <w:r w:rsidRPr="00925DBC">
              <w:rPr>
                <w:color w:val="000000"/>
                <w:sz w:val="18"/>
                <w:szCs w:val="18"/>
              </w:rPr>
              <w:t>Staff mobility contributes to the internationalisation and capacity building of the participating organisations and to the professional development of adult education staff (Cf. European Development Plan).</w:t>
            </w:r>
          </w:p>
          <w:p w14:paraId="49391114" w14:textId="77777777" w:rsidR="00626553" w:rsidRPr="00714CEE" w:rsidRDefault="00626553" w:rsidP="00714CEE">
            <w:pPr>
              <w:rPr>
                <w:color w:val="000000"/>
                <w:sz w:val="18"/>
              </w:rPr>
            </w:pPr>
          </w:p>
        </w:tc>
      </w:tr>
      <w:tr w:rsidR="00626553" w:rsidRPr="00626553" w14:paraId="501887B8" w14:textId="77777777" w:rsidTr="00E57814">
        <w:tc>
          <w:tcPr>
            <w:tcW w:w="1212" w:type="pct"/>
            <w:shd w:val="clear" w:color="auto" w:fill="auto"/>
          </w:tcPr>
          <w:p w14:paraId="72E3C970" w14:textId="52CB722B" w:rsidR="00626553" w:rsidRPr="00925DBC" w:rsidRDefault="00626553" w:rsidP="00925DBC">
            <w:pPr>
              <w:rPr>
                <w:color w:val="000000"/>
                <w:sz w:val="18"/>
                <w:szCs w:val="18"/>
              </w:rPr>
            </w:pPr>
            <w:r w:rsidRPr="00925DBC">
              <w:rPr>
                <w:color w:val="000000"/>
                <w:sz w:val="18"/>
                <w:szCs w:val="18"/>
              </w:rPr>
              <w:t>The extent to which the proposal is suitable of</w:t>
            </w:r>
            <w:r>
              <w:rPr>
                <w:color w:val="000000"/>
                <w:sz w:val="18"/>
                <w:szCs w:val="18"/>
              </w:rPr>
              <w:t xml:space="preserve"> </w:t>
            </w:r>
            <w:r w:rsidRPr="00925DBC">
              <w:rPr>
                <w:color w:val="000000"/>
                <w:sz w:val="18"/>
                <w:szCs w:val="18"/>
              </w:rPr>
              <w:t>producing high-quality learning outcomes for participants</w:t>
            </w:r>
          </w:p>
        </w:tc>
        <w:tc>
          <w:tcPr>
            <w:tcW w:w="3788" w:type="pct"/>
            <w:shd w:val="clear" w:color="auto" w:fill="auto"/>
          </w:tcPr>
          <w:p w14:paraId="27B3D011" w14:textId="77777777" w:rsidR="00626553" w:rsidRPr="00925DBC" w:rsidRDefault="00626553" w:rsidP="00E57814">
            <w:pPr>
              <w:rPr>
                <w:color w:val="000000"/>
                <w:sz w:val="18"/>
                <w:szCs w:val="18"/>
              </w:rPr>
            </w:pPr>
            <w:r w:rsidRPr="00925DBC">
              <w:rPr>
                <w:color w:val="000000"/>
                <w:sz w:val="18"/>
                <w:szCs w:val="18"/>
              </w:rPr>
              <w:t>The expected learning outcomes of the participants are clearly explained and in line with the identified needs of adult education staff.</w:t>
            </w:r>
          </w:p>
          <w:p w14:paraId="3841D1C0" w14:textId="77777777" w:rsidR="00626553" w:rsidRPr="00925DBC" w:rsidRDefault="00626553" w:rsidP="00E57814">
            <w:pPr>
              <w:rPr>
                <w:color w:val="000000"/>
                <w:sz w:val="18"/>
                <w:szCs w:val="18"/>
              </w:rPr>
            </w:pPr>
            <w:r w:rsidRPr="00925DBC">
              <w:rPr>
                <w:color w:val="000000"/>
                <w:sz w:val="18"/>
                <w:szCs w:val="18"/>
              </w:rPr>
              <w:t>The proposal provides adult education staff with appropriate training opportunities in view of developing their professional knowledge, skills and competences.</w:t>
            </w:r>
          </w:p>
        </w:tc>
      </w:tr>
      <w:tr w:rsidR="00626553" w:rsidRPr="00626553" w14:paraId="3292955F" w14:textId="77777777" w:rsidTr="00E57814">
        <w:tc>
          <w:tcPr>
            <w:tcW w:w="1212" w:type="pct"/>
            <w:shd w:val="clear" w:color="auto" w:fill="auto"/>
          </w:tcPr>
          <w:p w14:paraId="581B76EF" w14:textId="0F96D3A6" w:rsidR="00626553" w:rsidRPr="00925DBC" w:rsidRDefault="00626553" w:rsidP="00925DBC">
            <w:pPr>
              <w:rPr>
                <w:color w:val="000000"/>
                <w:sz w:val="18"/>
                <w:szCs w:val="18"/>
              </w:rPr>
            </w:pPr>
            <w:r w:rsidRPr="00F72A03">
              <w:rPr>
                <w:color w:val="000000"/>
                <w:sz w:val="18"/>
                <w:szCs w:val="18"/>
              </w:rPr>
              <w:t>The extent to which the proposal is suitable of</w:t>
            </w:r>
            <w:r w:rsidRPr="00626553">
              <w:rPr>
                <w:color w:val="000000"/>
                <w:sz w:val="18"/>
                <w:szCs w:val="18"/>
              </w:rPr>
              <w:t xml:space="preserve"> </w:t>
            </w:r>
            <w:r w:rsidRPr="00925DBC">
              <w:rPr>
                <w:color w:val="000000"/>
                <w:sz w:val="18"/>
                <w:szCs w:val="18"/>
              </w:rPr>
              <w:t>reinforcing the capacities and international scope of the participating organisations</w:t>
            </w:r>
          </w:p>
        </w:tc>
        <w:tc>
          <w:tcPr>
            <w:tcW w:w="3788" w:type="pct"/>
            <w:shd w:val="clear" w:color="auto" w:fill="auto"/>
          </w:tcPr>
          <w:p w14:paraId="30AE878A" w14:textId="77777777" w:rsidR="00626553" w:rsidRPr="00925DBC" w:rsidRDefault="00626553" w:rsidP="00E57814">
            <w:pPr>
              <w:rPr>
                <w:color w:val="000000"/>
                <w:sz w:val="18"/>
                <w:szCs w:val="18"/>
              </w:rPr>
            </w:pPr>
            <w:r w:rsidRPr="00925DBC">
              <w:rPr>
                <w:color w:val="000000"/>
                <w:sz w:val="18"/>
                <w:szCs w:val="18"/>
              </w:rPr>
              <w:t>The proposal clearly supports the participating organisations in strengthening their capacity and ability to successfully cooperate with international partners in the field of adult education.</w:t>
            </w:r>
          </w:p>
        </w:tc>
      </w:tr>
      <w:tr w:rsidR="00626553" w:rsidRPr="00626553" w14:paraId="5D82B781" w14:textId="77777777" w:rsidTr="00E57814">
        <w:tc>
          <w:tcPr>
            <w:tcW w:w="1212" w:type="pct"/>
            <w:shd w:val="clear" w:color="auto" w:fill="auto"/>
          </w:tcPr>
          <w:p w14:paraId="3C7927FE" w14:textId="77777777" w:rsidR="00626553" w:rsidRPr="00925DBC" w:rsidRDefault="00626553" w:rsidP="00925DBC">
            <w:pPr>
              <w:rPr>
                <w:color w:val="000000"/>
                <w:sz w:val="18"/>
                <w:szCs w:val="18"/>
              </w:rPr>
            </w:pPr>
            <w:r w:rsidRPr="00925DBC">
              <w:rPr>
                <w:color w:val="000000"/>
                <w:sz w:val="18"/>
                <w:szCs w:val="18"/>
              </w:rPr>
              <w:t>The clarity, completeness and quality of all the phases of the project proposal (preparation, implementation of mobility activities, and follow-up)</w:t>
            </w:r>
          </w:p>
        </w:tc>
        <w:tc>
          <w:tcPr>
            <w:tcW w:w="3788" w:type="pct"/>
            <w:shd w:val="clear" w:color="auto" w:fill="auto"/>
          </w:tcPr>
          <w:p w14:paraId="0F0003E2" w14:textId="77777777" w:rsidR="00626553" w:rsidRPr="00925DBC" w:rsidRDefault="00626553" w:rsidP="00E57814">
            <w:pPr>
              <w:rPr>
                <w:color w:val="000000"/>
                <w:sz w:val="18"/>
                <w:szCs w:val="18"/>
              </w:rPr>
            </w:pPr>
            <w:r w:rsidRPr="00925DBC">
              <w:rPr>
                <w:color w:val="000000"/>
                <w:sz w:val="18"/>
                <w:szCs w:val="18"/>
              </w:rPr>
              <w:t>The proposal shows that all the phases of the project have been properly designed in order for the project to realise its objectives.</w:t>
            </w:r>
          </w:p>
          <w:p w14:paraId="0EA1A8F5" w14:textId="77777777" w:rsidR="00626553" w:rsidRPr="00925DBC" w:rsidRDefault="00626553" w:rsidP="00E57814">
            <w:pPr>
              <w:rPr>
                <w:color w:val="000000"/>
                <w:sz w:val="18"/>
                <w:szCs w:val="18"/>
              </w:rPr>
            </w:pPr>
            <w:r w:rsidRPr="00925DBC">
              <w:rPr>
                <w:color w:val="000000"/>
                <w:sz w:val="18"/>
                <w:szCs w:val="18"/>
              </w:rPr>
              <w:t>The programme of activities is clearly defined, comprehensive and realistic.</w:t>
            </w:r>
          </w:p>
          <w:p w14:paraId="6ADB66CA" w14:textId="77777777" w:rsidR="00626553" w:rsidRPr="00925DBC" w:rsidRDefault="00626553" w:rsidP="00E57814">
            <w:pPr>
              <w:rPr>
                <w:color w:val="000000"/>
                <w:sz w:val="18"/>
                <w:szCs w:val="18"/>
              </w:rPr>
            </w:pPr>
            <w:r w:rsidRPr="00925DBC">
              <w:rPr>
                <w:color w:val="000000"/>
                <w:sz w:val="18"/>
                <w:szCs w:val="18"/>
              </w:rPr>
              <w:t>The project contains a clear and well-planned timetable.</w:t>
            </w:r>
          </w:p>
          <w:p w14:paraId="7E033E87" w14:textId="77777777" w:rsidR="00626553" w:rsidRPr="00925DBC" w:rsidRDefault="00626553" w:rsidP="00E57814">
            <w:pPr>
              <w:rPr>
                <w:color w:val="000000"/>
                <w:sz w:val="18"/>
                <w:szCs w:val="18"/>
              </w:rPr>
            </w:pPr>
            <w:r w:rsidRPr="00925DBC">
              <w:rPr>
                <w:color w:val="000000"/>
                <w:sz w:val="18"/>
                <w:szCs w:val="18"/>
              </w:rPr>
              <w:t xml:space="preserve">The proposal foresees a clear method and regular and concrete activities to monitor progress and address any problems encountered.  </w:t>
            </w:r>
          </w:p>
        </w:tc>
      </w:tr>
      <w:tr w:rsidR="00626553" w:rsidRPr="00626553" w14:paraId="72EB68B9" w14:textId="77777777" w:rsidTr="00E57814">
        <w:tc>
          <w:tcPr>
            <w:tcW w:w="1212" w:type="pct"/>
            <w:shd w:val="clear" w:color="auto" w:fill="auto"/>
          </w:tcPr>
          <w:p w14:paraId="7AC6B071" w14:textId="77777777" w:rsidR="00626553" w:rsidRPr="00925DBC" w:rsidRDefault="00626553" w:rsidP="00925DBC">
            <w:pPr>
              <w:rPr>
                <w:color w:val="000000"/>
                <w:sz w:val="18"/>
                <w:szCs w:val="18"/>
              </w:rPr>
            </w:pPr>
            <w:r w:rsidRPr="00925DBC">
              <w:rPr>
                <w:color w:val="000000"/>
                <w:sz w:val="18"/>
                <w:szCs w:val="18"/>
              </w:rPr>
              <w:t>The consistency between project objectives and activities proposed</w:t>
            </w:r>
          </w:p>
          <w:p w14:paraId="336BE46D" w14:textId="77777777" w:rsidR="00626553" w:rsidRPr="00925DBC" w:rsidRDefault="00626553" w:rsidP="00E57814">
            <w:pPr>
              <w:rPr>
                <w:color w:val="000000"/>
                <w:sz w:val="18"/>
                <w:szCs w:val="18"/>
              </w:rPr>
            </w:pPr>
          </w:p>
        </w:tc>
        <w:tc>
          <w:tcPr>
            <w:tcW w:w="3788" w:type="pct"/>
            <w:shd w:val="clear" w:color="auto" w:fill="auto"/>
          </w:tcPr>
          <w:p w14:paraId="4D26E95C" w14:textId="77777777" w:rsidR="00626553" w:rsidRPr="00925DBC" w:rsidRDefault="00626553" w:rsidP="00E57814">
            <w:pPr>
              <w:rPr>
                <w:color w:val="000000"/>
                <w:sz w:val="18"/>
                <w:szCs w:val="18"/>
              </w:rPr>
            </w:pPr>
            <w:r w:rsidRPr="00925DBC">
              <w:rPr>
                <w:color w:val="000000"/>
                <w:sz w:val="18"/>
                <w:szCs w:val="18"/>
              </w:rPr>
              <w:t xml:space="preserve">The proposed activities are appropriate to address the identified needs of the organisations and participants involved in the project. </w:t>
            </w:r>
          </w:p>
          <w:p w14:paraId="68D35E5D" w14:textId="77777777" w:rsidR="00626553" w:rsidRPr="00925DBC" w:rsidRDefault="00626553" w:rsidP="00E57814">
            <w:pPr>
              <w:rPr>
                <w:color w:val="000000"/>
                <w:sz w:val="18"/>
                <w:szCs w:val="18"/>
              </w:rPr>
            </w:pPr>
            <w:r w:rsidRPr="00925DBC">
              <w:rPr>
                <w:color w:val="000000"/>
                <w:sz w:val="18"/>
                <w:szCs w:val="18"/>
              </w:rPr>
              <w:t xml:space="preserve">The type, number and duration of mobility activities applied for are appropriate, realistic and match the capacity of the participating organisations. </w:t>
            </w:r>
          </w:p>
          <w:p w14:paraId="0FD7FDDD" w14:textId="77777777" w:rsidR="00626553" w:rsidRPr="00925DBC" w:rsidRDefault="00626553" w:rsidP="00E57814">
            <w:pPr>
              <w:rPr>
                <w:color w:val="000000"/>
                <w:sz w:val="18"/>
                <w:szCs w:val="18"/>
              </w:rPr>
            </w:pPr>
            <w:r w:rsidRPr="00925DBC">
              <w:rPr>
                <w:color w:val="000000"/>
                <w:sz w:val="18"/>
                <w:szCs w:val="18"/>
              </w:rPr>
              <w:t>The project provides good value for money.</w:t>
            </w:r>
            <w:r w:rsidRPr="00925DBC" w:rsidDel="00E1238C">
              <w:rPr>
                <w:color w:val="000000"/>
                <w:sz w:val="18"/>
                <w:szCs w:val="18"/>
              </w:rPr>
              <w:t xml:space="preserve"> </w:t>
            </w:r>
          </w:p>
          <w:p w14:paraId="6C32C639" w14:textId="77777777" w:rsidR="00626553" w:rsidRPr="00925DBC" w:rsidRDefault="00626553" w:rsidP="00E57814">
            <w:pPr>
              <w:rPr>
                <w:color w:val="000000"/>
                <w:sz w:val="18"/>
                <w:szCs w:val="18"/>
              </w:rPr>
            </w:pPr>
          </w:p>
        </w:tc>
      </w:tr>
      <w:tr w:rsidR="00626553" w:rsidRPr="00626553" w14:paraId="25521B44" w14:textId="77777777" w:rsidTr="00E57814">
        <w:tc>
          <w:tcPr>
            <w:tcW w:w="1212" w:type="pct"/>
            <w:shd w:val="clear" w:color="auto" w:fill="auto"/>
          </w:tcPr>
          <w:p w14:paraId="4C1D7053" w14:textId="77777777" w:rsidR="00626553" w:rsidRPr="00925DBC" w:rsidRDefault="00626553" w:rsidP="00925DBC">
            <w:pPr>
              <w:rPr>
                <w:color w:val="000000"/>
                <w:sz w:val="18"/>
                <w:szCs w:val="18"/>
              </w:rPr>
            </w:pPr>
            <w:r w:rsidRPr="00925DBC">
              <w:rPr>
                <w:color w:val="000000"/>
                <w:sz w:val="18"/>
                <w:szCs w:val="18"/>
              </w:rPr>
              <w:t>The quality of the European Development Plan of the applicant organisation</w:t>
            </w:r>
          </w:p>
          <w:p w14:paraId="206B0861" w14:textId="77777777" w:rsidR="00626553" w:rsidRPr="00925DBC" w:rsidRDefault="00626553" w:rsidP="00E57814">
            <w:pPr>
              <w:rPr>
                <w:color w:val="000000"/>
                <w:sz w:val="18"/>
                <w:szCs w:val="18"/>
              </w:rPr>
            </w:pPr>
          </w:p>
        </w:tc>
        <w:tc>
          <w:tcPr>
            <w:tcW w:w="3788" w:type="pct"/>
            <w:shd w:val="clear" w:color="auto" w:fill="auto"/>
          </w:tcPr>
          <w:p w14:paraId="452D3E1D" w14:textId="77777777" w:rsidR="00626553" w:rsidRPr="00925DBC" w:rsidRDefault="00626553" w:rsidP="00E57814">
            <w:pPr>
              <w:rPr>
                <w:color w:val="000000"/>
                <w:sz w:val="18"/>
                <w:szCs w:val="18"/>
                <w:lang w:val="en-IE"/>
              </w:rPr>
            </w:pPr>
            <w:r w:rsidRPr="00925DBC">
              <w:rPr>
                <w:color w:val="000000"/>
                <w:sz w:val="18"/>
                <w:szCs w:val="18"/>
              </w:rPr>
              <w:lastRenderedPageBreak/>
              <w:t>The European Development Plan provides information on:</w:t>
            </w:r>
          </w:p>
          <w:p w14:paraId="73B4C64F" w14:textId="77777777" w:rsidR="00626553" w:rsidRPr="00925DBC" w:rsidRDefault="00626553" w:rsidP="00E57814">
            <w:pPr>
              <w:numPr>
                <w:ilvl w:val="0"/>
                <w:numId w:val="54"/>
              </w:numPr>
              <w:rPr>
                <w:color w:val="000000"/>
                <w:sz w:val="18"/>
                <w:szCs w:val="18"/>
              </w:rPr>
            </w:pPr>
            <w:r w:rsidRPr="00925DBC">
              <w:rPr>
                <w:color w:val="000000"/>
                <w:sz w:val="18"/>
                <w:szCs w:val="18"/>
              </w:rPr>
              <w:t xml:space="preserve">the needs of the organisation in terms of quality development and internationalisation (e.g. as regards management competences, staff competences, new teaching methods or tools, European dimension, </w:t>
            </w:r>
            <w:r w:rsidRPr="00925DBC">
              <w:rPr>
                <w:color w:val="000000"/>
                <w:sz w:val="18"/>
                <w:szCs w:val="18"/>
              </w:rPr>
              <w:lastRenderedPageBreak/>
              <w:t>language competences, curriculum, organisation of teaching and learning, reinforcing links with partner institutions) and how the planned activities will contribute to meeting these needs;</w:t>
            </w:r>
          </w:p>
          <w:p w14:paraId="7928B47D" w14:textId="77777777" w:rsidR="00626553" w:rsidRPr="00925DBC" w:rsidRDefault="00626553" w:rsidP="00E57814">
            <w:pPr>
              <w:numPr>
                <w:ilvl w:val="0"/>
                <w:numId w:val="54"/>
              </w:numPr>
              <w:rPr>
                <w:color w:val="000000"/>
                <w:sz w:val="18"/>
                <w:szCs w:val="18"/>
              </w:rPr>
            </w:pPr>
            <w:r w:rsidRPr="00925DBC">
              <w:rPr>
                <w:color w:val="000000"/>
                <w:sz w:val="18"/>
                <w:szCs w:val="18"/>
              </w:rPr>
              <w:t>the impact expected on learners, teachers and other staff, and on the organisation overall;</w:t>
            </w:r>
          </w:p>
          <w:p w14:paraId="29A11FEA" w14:textId="77777777" w:rsidR="00626553" w:rsidRPr="00925DBC" w:rsidRDefault="00626553" w:rsidP="00E57814">
            <w:pPr>
              <w:numPr>
                <w:ilvl w:val="0"/>
                <w:numId w:val="54"/>
              </w:numPr>
              <w:rPr>
                <w:color w:val="000000"/>
                <w:sz w:val="18"/>
                <w:szCs w:val="18"/>
              </w:rPr>
            </w:pPr>
            <w:proofErr w:type="gramStart"/>
            <w:r w:rsidRPr="00925DBC">
              <w:rPr>
                <w:color w:val="000000"/>
                <w:sz w:val="18"/>
                <w:szCs w:val="18"/>
              </w:rPr>
              <w:t>how</w:t>
            </w:r>
            <w:proofErr w:type="gramEnd"/>
            <w:r w:rsidRPr="00925DBC">
              <w:rPr>
                <w:color w:val="000000"/>
                <w:sz w:val="18"/>
                <w:szCs w:val="18"/>
              </w:rPr>
              <w:t xml:space="preserve"> the organisation will integrate the competences and experiences the staff will acquire through their </w:t>
            </w:r>
            <w:proofErr w:type="spellStart"/>
            <w:r w:rsidRPr="00925DBC">
              <w:rPr>
                <w:color w:val="000000"/>
                <w:sz w:val="18"/>
                <w:szCs w:val="18"/>
              </w:rPr>
              <w:t>mobilities</w:t>
            </w:r>
            <w:proofErr w:type="spellEnd"/>
            <w:r w:rsidRPr="00925DBC">
              <w:rPr>
                <w:color w:val="000000"/>
                <w:sz w:val="18"/>
                <w:szCs w:val="18"/>
              </w:rPr>
              <w:t xml:space="preserve"> into the curriculum and/or the organisation's development plan.</w:t>
            </w:r>
          </w:p>
        </w:tc>
      </w:tr>
      <w:tr w:rsidR="00626553" w:rsidRPr="00626553" w14:paraId="3CAD6859" w14:textId="77777777" w:rsidTr="00E57814">
        <w:tc>
          <w:tcPr>
            <w:tcW w:w="1212" w:type="pct"/>
            <w:shd w:val="clear" w:color="auto" w:fill="auto"/>
          </w:tcPr>
          <w:p w14:paraId="59ECCF93" w14:textId="77777777" w:rsidR="00626553" w:rsidRPr="00925DBC" w:rsidRDefault="00626553" w:rsidP="00925DBC">
            <w:pPr>
              <w:rPr>
                <w:color w:val="000000"/>
                <w:sz w:val="18"/>
                <w:szCs w:val="18"/>
              </w:rPr>
            </w:pPr>
            <w:r w:rsidRPr="00925DBC">
              <w:rPr>
                <w:color w:val="000000"/>
                <w:sz w:val="18"/>
                <w:szCs w:val="18"/>
              </w:rPr>
              <w:lastRenderedPageBreak/>
              <w:t>The quality of the practical arrangements, management and support modalities</w:t>
            </w:r>
          </w:p>
          <w:p w14:paraId="6CE42C5E" w14:textId="77777777" w:rsidR="00626553" w:rsidRPr="00925DBC" w:rsidRDefault="00626553" w:rsidP="00E57814">
            <w:pPr>
              <w:ind w:left="360"/>
              <w:rPr>
                <w:color w:val="000000"/>
                <w:sz w:val="18"/>
                <w:szCs w:val="18"/>
              </w:rPr>
            </w:pPr>
          </w:p>
        </w:tc>
        <w:tc>
          <w:tcPr>
            <w:tcW w:w="3788" w:type="pct"/>
            <w:shd w:val="clear" w:color="auto" w:fill="auto"/>
          </w:tcPr>
          <w:p w14:paraId="0886F68E" w14:textId="77777777" w:rsidR="00626553" w:rsidRPr="00925DBC" w:rsidRDefault="00626553" w:rsidP="00E57814">
            <w:pPr>
              <w:rPr>
                <w:color w:val="000000"/>
                <w:sz w:val="18"/>
                <w:szCs w:val="18"/>
              </w:rPr>
            </w:pPr>
            <w:r w:rsidRPr="00925DBC">
              <w:rPr>
                <w:color w:val="000000"/>
                <w:sz w:val="18"/>
                <w:szCs w:val="18"/>
              </w:rPr>
              <w:t xml:space="preserve">The proposal demonstrates that efficient measures are put in place and appropriate resources allocated by the participating organisations to ensure high quality mobility activities. </w:t>
            </w:r>
          </w:p>
        </w:tc>
      </w:tr>
      <w:tr w:rsidR="00626553" w:rsidRPr="00626553" w14:paraId="3C246247" w14:textId="77777777" w:rsidTr="00E57814">
        <w:tc>
          <w:tcPr>
            <w:tcW w:w="1212" w:type="pct"/>
            <w:shd w:val="clear" w:color="auto" w:fill="auto"/>
          </w:tcPr>
          <w:p w14:paraId="6388F21A" w14:textId="77777777" w:rsidR="00626553" w:rsidRPr="00925DBC" w:rsidRDefault="00626553" w:rsidP="00925DBC">
            <w:pPr>
              <w:rPr>
                <w:color w:val="000000"/>
                <w:sz w:val="18"/>
                <w:szCs w:val="18"/>
                <w:lang w:val="en-IE"/>
              </w:rPr>
            </w:pPr>
            <w:r w:rsidRPr="00925DBC">
              <w:rPr>
                <w:color w:val="000000"/>
                <w:sz w:val="18"/>
                <w:szCs w:val="18"/>
              </w:rPr>
              <w:t>The quality of the preparation provided to participants</w:t>
            </w:r>
          </w:p>
        </w:tc>
        <w:tc>
          <w:tcPr>
            <w:tcW w:w="3788" w:type="pct"/>
            <w:shd w:val="clear" w:color="auto" w:fill="auto"/>
          </w:tcPr>
          <w:p w14:paraId="17BCAC22" w14:textId="77777777" w:rsidR="00626553" w:rsidRPr="00925DBC" w:rsidRDefault="00626553" w:rsidP="00E57814">
            <w:pPr>
              <w:rPr>
                <w:color w:val="000000"/>
                <w:sz w:val="18"/>
                <w:szCs w:val="18"/>
              </w:rPr>
            </w:pPr>
            <w:r w:rsidRPr="00925DBC">
              <w:rPr>
                <w:color w:val="000000"/>
                <w:sz w:val="18"/>
                <w:szCs w:val="18"/>
              </w:rPr>
              <w:t>The proposal shows that participants will receive the good quality preparation before their mobility activity, including linguistic, cultural and/or pedagogic preparation as necessary.</w:t>
            </w:r>
          </w:p>
        </w:tc>
      </w:tr>
      <w:tr w:rsidR="00626553" w:rsidRPr="00626553" w14:paraId="3B223808" w14:textId="77777777" w:rsidTr="00E57814">
        <w:tc>
          <w:tcPr>
            <w:tcW w:w="1212" w:type="pct"/>
            <w:shd w:val="clear" w:color="auto" w:fill="auto"/>
          </w:tcPr>
          <w:p w14:paraId="5ADB1409" w14:textId="77777777" w:rsidR="00626553" w:rsidRPr="00925DBC" w:rsidRDefault="00626553" w:rsidP="00925DBC">
            <w:pPr>
              <w:rPr>
                <w:color w:val="000000"/>
                <w:sz w:val="18"/>
                <w:szCs w:val="18"/>
              </w:rPr>
            </w:pPr>
            <w:r w:rsidRPr="00925DBC">
              <w:rPr>
                <w:color w:val="000000"/>
                <w:sz w:val="18"/>
                <w:szCs w:val="18"/>
              </w:rPr>
              <w:t>The quality of arrangements for the recognition and validation of participants' learning outcomes, as well as the consistent use of European transparency and recognition tools</w:t>
            </w:r>
          </w:p>
        </w:tc>
        <w:tc>
          <w:tcPr>
            <w:tcW w:w="3788" w:type="pct"/>
            <w:shd w:val="clear" w:color="auto" w:fill="auto"/>
          </w:tcPr>
          <w:p w14:paraId="219C79BC" w14:textId="77777777" w:rsidR="00626553" w:rsidRPr="00925DBC" w:rsidRDefault="00626553" w:rsidP="00E57814">
            <w:pPr>
              <w:rPr>
                <w:color w:val="000000"/>
                <w:sz w:val="18"/>
                <w:szCs w:val="18"/>
              </w:rPr>
            </w:pPr>
            <w:r w:rsidRPr="00925DBC">
              <w:rPr>
                <w:color w:val="000000"/>
                <w:sz w:val="18"/>
                <w:szCs w:val="18"/>
              </w:rPr>
              <w:t>The proposal shows that the learning outcomes of the participants will be appropriately recognised or validated.</w:t>
            </w:r>
          </w:p>
          <w:p w14:paraId="0AF6DA52" w14:textId="77777777" w:rsidR="00626553" w:rsidRPr="00925DBC" w:rsidRDefault="00626553" w:rsidP="00E57814">
            <w:pPr>
              <w:rPr>
                <w:color w:val="000000"/>
                <w:sz w:val="18"/>
                <w:szCs w:val="18"/>
              </w:rPr>
            </w:pPr>
            <w:r w:rsidRPr="00925DBC">
              <w:rPr>
                <w:color w:val="000000"/>
                <w:sz w:val="18"/>
                <w:szCs w:val="18"/>
              </w:rPr>
              <w:t>Where possible, European recognition tools are used.  Recommended EU recognition tool for adult education staff: Europass.</w:t>
            </w:r>
          </w:p>
        </w:tc>
      </w:tr>
      <w:tr w:rsidR="00626553" w:rsidRPr="00626553" w14:paraId="25A721DA" w14:textId="77777777" w:rsidTr="00E57814">
        <w:tc>
          <w:tcPr>
            <w:tcW w:w="1212" w:type="pct"/>
            <w:shd w:val="clear" w:color="auto" w:fill="auto"/>
          </w:tcPr>
          <w:p w14:paraId="2ACC663F" w14:textId="77777777" w:rsidR="00626553" w:rsidRPr="00925DBC" w:rsidRDefault="00626553"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788" w:type="pct"/>
            <w:shd w:val="clear" w:color="auto" w:fill="auto"/>
          </w:tcPr>
          <w:p w14:paraId="7E7B4278" w14:textId="77777777" w:rsidR="00626553" w:rsidRPr="00925DBC" w:rsidRDefault="00626553" w:rsidP="00E57814">
            <w:pPr>
              <w:rPr>
                <w:color w:val="000000"/>
                <w:sz w:val="18"/>
                <w:szCs w:val="18"/>
              </w:rPr>
            </w:pPr>
            <w:r w:rsidRPr="00925DBC">
              <w:rPr>
                <w:color w:val="000000"/>
                <w:sz w:val="18"/>
                <w:szCs w:val="18"/>
              </w:rPr>
              <w:t xml:space="preserve">The proposal clearly defines the criteria on the basis of which each organisation will select staff to participate in mobility activities. </w:t>
            </w:r>
          </w:p>
          <w:p w14:paraId="59B1EFA7" w14:textId="77777777" w:rsidR="00626553" w:rsidRPr="00925DBC" w:rsidRDefault="00626553" w:rsidP="00E57814">
            <w:pPr>
              <w:rPr>
                <w:color w:val="000000"/>
                <w:sz w:val="18"/>
                <w:szCs w:val="18"/>
              </w:rPr>
            </w:pPr>
            <w:r w:rsidRPr="00925DBC">
              <w:rPr>
                <w:color w:val="000000"/>
                <w:sz w:val="18"/>
                <w:szCs w:val="18"/>
              </w:rPr>
              <w:t>The criteria are fair and transparent and allow for selecting individuals whom the project aims to address and with a high potential of achieving the intended learning outcomes.</w:t>
            </w:r>
          </w:p>
          <w:p w14:paraId="1A43AF77" w14:textId="77777777" w:rsidR="00626553" w:rsidRPr="00925DBC" w:rsidRDefault="00626553" w:rsidP="00E57814">
            <w:pPr>
              <w:rPr>
                <w:color w:val="000000"/>
                <w:sz w:val="18"/>
                <w:szCs w:val="18"/>
                <w:lang w:val="en-IE"/>
              </w:rPr>
            </w:pPr>
            <w:r w:rsidRPr="00925DBC">
              <w:rPr>
                <w:color w:val="000000"/>
                <w:sz w:val="18"/>
                <w:szCs w:val="18"/>
                <w:lang w:val="en-IE"/>
              </w:rPr>
              <w:t>N.B. The mobility of adult learners cannot be supported.</w:t>
            </w:r>
          </w:p>
          <w:p w14:paraId="31AF1AE2" w14:textId="77777777" w:rsidR="00626553" w:rsidRPr="00925DBC" w:rsidRDefault="00626553" w:rsidP="00E57814">
            <w:pPr>
              <w:rPr>
                <w:color w:val="000000"/>
                <w:sz w:val="18"/>
                <w:szCs w:val="18"/>
              </w:rPr>
            </w:pPr>
          </w:p>
        </w:tc>
      </w:tr>
      <w:tr w:rsidR="00626553" w:rsidRPr="00626553" w14:paraId="23948B39" w14:textId="77777777" w:rsidTr="00E57814">
        <w:tc>
          <w:tcPr>
            <w:tcW w:w="1212" w:type="pct"/>
            <w:shd w:val="clear" w:color="auto" w:fill="auto"/>
          </w:tcPr>
          <w:p w14:paraId="17CA6231" w14:textId="77777777" w:rsidR="00626553" w:rsidRPr="00925DBC" w:rsidRDefault="00626553" w:rsidP="00925DBC">
            <w:pPr>
              <w:rPr>
                <w:color w:val="000000"/>
                <w:sz w:val="18"/>
                <w:szCs w:val="18"/>
              </w:rPr>
            </w:pPr>
            <w:r w:rsidRPr="00925DBC">
              <w:rPr>
                <w:color w:val="000000"/>
                <w:sz w:val="18"/>
                <w:szCs w:val="18"/>
              </w:rPr>
              <w:t>If applicable, the quality of cooperation and communication between the participating organisations, as well as with other relevant stakeholders</w:t>
            </w:r>
          </w:p>
        </w:tc>
        <w:tc>
          <w:tcPr>
            <w:tcW w:w="3788" w:type="pct"/>
            <w:shd w:val="clear" w:color="auto" w:fill="auto"/>
          </w:tcPr>
          <w:p w14:paraId="4A25BBE8" w14:textId="77777777" w:rsidR="00626553" w:rsidRPr="00925DBC" w:rsidRDefault="00626553" w:rsidP="00E57814">
            <w:pPr>
              <w:rPr>
                <w:color w:val="000000"/>
                <w:sz w:val="18"/>
                <w:szCs w:val="18"/>
              </w:rPr>
            </w:pPr>
            <w:r w:rsidRPr="00925DBC">
              <w:rPr>
                <w:color w:val="000000"/>
                <w:sz w:val="18"/>
                <w:szCs w:val="18"/>
              </w:rPr>
              <w:t>The proposal shows that appropriate cooperation arrangements are established between the participating organisations.</w:t>
            </w:r>
          </w:p>
          <w:p w14:paraId="24A67F69" w14:textId="77777777" w:rsidR="00626553" w:rsidRPr="00925DBC" w:rsidRDefault="00626553" w:rsidP="00E57814">
            <w:pPr>
              <w:rPr>
                <w:color w:val="000000"/>
                <w:sz w:val="18"/>
                <w:szCs w:val="18"/>
              </w:rPr>
            </w:pPr>
            <w:r w:rsidRPr="00925DBC">
              <w:rPr>
                <w:color w:val="000000"/>
                <w:sz w:val="18"/>
                <w:szCs w:val="18"/>
              </w:rPr>
              <w:t xml:space="preserve">It indicates appropriate channels for communication between the participating organisations. </w:t>
            </w:r>
          </w:p>
          <w:p w14:paraId="2272A79A" w14:textId="77777777" w:rsidR="00626553" w:rsidRPr="00925DBC" w:rsidRDefault="00626553" w:rsidP="00E57814">
            <w:pPr>
              <w:rPr>
                <w:color w:val="000000"/>
                <w:sz w:val="18"/>
                <w:szCs w:val="18"/>
              </w:rPr>
            </w:pPr>
            <w:r w:rsidRPr="00925DBC">
              <w:rPr>
                <w:color w:val="000000"/>
                <w:sz w:val="18"/>
                <w:szCs w:val="18"/>
              </w:rPr>
              <w:t>The proposal shows that the distribution of responsibilities and tasks of all participating organisations is balanced.</w:t>
            </w:r>
          </w:p>
        </w:tc>
      </w:tr>
      <w:tr w:rsidR="00626553" w:rsidRPr="00626553" w14:paraId="24278AD4" w14:textId="77777777" w:rsidTr="00E57814">
        <w:tc>
          <w:tcPr>
            <w:tcW w:w="1212" w:type="pct"/>
            <w:shd w:val="clear" w:color="auto" w:fill="auto"/>
          </w:tcPr>
          <w:p w14:paraId="14ADE01A" w14:textId="77777777" w:rsidR="00626553" w:rsidRPr="00925DBC" w:rsidRDefault="00626553" w:rsidP="00925DBC">
            <w:pPr>
              <w:rPr>
                <w:color w:val="000000"/>
                <w:sz w:val="18"/>
                <w:szCs w:val="18"/>
              </w:rPr>
            </w:pPr>
            <w:r w:rsidRPr="00925DBC">
              <w:rPr>
                <w:color w:val="000000"/>
                <w:sz w:val="18"/>
                <w:szCs w:val="18"/>
              </w:rPr>
              <w:t>The quality of measures for evaluating the outcomes of the project</w:t>
            </w:r>
          </w:p>
        </w:tc>
        <w:tc>
          <w:tcPr>
            <w:tcW w:w="3788" w:type="pct"/>
            <w:shd w:val="clear" w:color="auto" w:fill="auto"/>
          </w:tcPr>
          <w:p w14:paraId="6D7B097A" w14:textId="77777777" w:rsidR="00626553" w:rsidRPr="00925DBC" w:rsidRDefault="00626553" w:rsidP="00E57814">
            <w:pPr>
              <w:rPr>
                <w:color w:val="000000"/>
                <w:sz w:val="18"/>
                <w:szCs w:val="18"/>
              </w:rPr>
            </w:pPr>
            <w:r w:rsidRPr="00925DBC">
              <w:rPr>
                <w:color w:val="000000"/>
                <w:sz w:val="18"/>
                <w:szCs w:val="18"/>
              </w:rPr>
              <w:t>The proposal includes adequate measures for evaluating the outcomes of the project, in particular the quality of the learning outcomes of mobility activities and the effectiveness of support measures put in place by the participating organisations, as well as the outcomes of the project as a whole.</w:t>
            </w:r>
          </w:p>
        </w:tc>
      </w:tr>
      <w:tr w:rsidR="00626553" w:rsidRPr="00626553" w14:paraId="1EC5F7AE" w14:textId="77777777" w:rsidTr="00E57814">
        <w:tc>
          <w:tcPr>
            <w:tcW w:w="1212" w:type="pct"/>
            <w:shd w:val="clear" w:color="auto" w:fill="auto"/>
          </w:tcPr>
          <w:p w14:paraId="1F7494E5" w14:textId="775EE8D9" w:rsidR="00626553" w:rsidRPr="00925DBC" w:rsidRDefault="00626553" w:rsidP="00925DBC">
            <w:pPr>
              <w:rPr>
                <w:color w:val="000000"/>
                <w:sz w:val="18"/>
                <w:szCs w:val="18"/>
              </w:rPr>
            </w:pPr>
            <w:r w:rsidRPr="00925DBC">
              <w:rPr>
                <w:color w:val="000000"/>
                <w:sz w:val="18"/>
                <w:szCs w:val="18"/>
              </w:rPr>
              <w:t xml:space="preserve">The </w:t>
            </w:r>
            <w:r>
              <w:rPr>
                <w:color w:val="000000"/>
                <w:sz w:val="18"/>
                <w:szCs w:val="18"/>
              </w:rPr>
              <w:t xml:space="preserve">potential impact of the project </w:t>
            </w:r>
            <w:r w:rsidRPr="00925DBC">
              <w:rPr>
                <w:color w:val="000000"/>
                <w:sz w:val="18"/>
                <w:szCs w:val="18"/>
              </w:rPr>
              <w:t>on participants and participating organisations during and after the project lifetime</w:t>
            </w:r>
          </w:p>
        </w:tc>
        <w:tc>
          <w:tcPr>
            <w:tcW w:w="3788" w:type="pct"/>
            <w:shd w:val="clear" w:color="auto" w:fill="auto"/>
          </w:tcPr>
          <w:p w14:paraId="5680D1CF" w14:textId="77777777" w:rsidR="00626553" w:rsidRPr="00925DBC" w:rsidRDefault="00626553" w:rsidP="00E57814">
            <w:pPr>
              <w:rPr>
                <w:color w:val="000000"/>
                <w:sz w:val="18"/>
                <w:szCs w:val="18"/>
              </w:rPr>
            </w:pPr>
            <w:r w:rsidRPr="00925DBC">
              <w:rPr>
                <w:color w:val="000000"/>
                <w:sz w:val="18"/>
                <w:szCs w:val="18"/>
              </w:rPr>
              <w:t>The project is likely to have a substantial positive impact on the participating organisations and participants.</w:t>
            </w:r>
          </w:p>
          <w:p w14:paraId="26FDCA04" w14:textId="77777777" w:rsidR="00626553" w:rsidRPr="00925DBC" w:rsidRDefault="00626553" w:rsidP="00E57814">
            <w:pPr>
              <w:rPr>
                <w:color w:val="000000"/>
                <w:sz w:val="18"/>
                <w:szCs w:val="18"/>
              </w:rPr>
            </w:pPr>
            <w:r w:rsidRPr="00925DBC">
              <w:rPr>
                <w:color w:val="000000"/>
                <w:sz w:val="18"/>
                <w:szCs w:val="18"/>
              </w:rPr>
              <w:t>The project results will be integrated into the management and/or pedagogical/curricular framework and practice of the participating organisations.</w:t>
            </w:r>
          </w:p>
          <w:p w14:paraId="713BD0CB" w14:textId="77777777" w:rsidR="00626553" w:rsidRPr="00925DBC" w:rsidRDefault="00626553" w:rsidP="00E57814">
            <w:pPr>
              <w:rPr>
                <w:color w:val="000000"/>
                <w:sz w:val="18"/>
                <w:szCs w:val="18"/>
              </w:rPr>
            </w:pPr>
            <w:r w:rsidRPr="00925DBC">
              <w:rPr>
                <w:color w:val="000000"/>
                <w:sz w:val="18"/>
                <w:szCs w:val="18"/>
              </w:rPr>
              <w:t>The proposal describes the measures that will be taken to ensure lasting effects of the project, including after the end of the project. In the long-term perspective, the project will benefit learners of the participating organisation.</w:t>
            </w:r>
          </w:p>
        </w:tc>
      </w:tr>
      <w:tr w:rsidR="00626553" w:rsidRPr="00626553" w14:paraId="2E65D10E" w14:textId="77777777" w:rsidTr="00E57814">
        <w:tc>
          <w:tcPr>
            <w:tcW w:w="1212" w:type="pct"/>
            <w:shd w:val="clear" w:color="auto" w:fill="auto"/>
          </w:tcPr>
          <w:p w14:paraId="2BBB9253" w14:textId="1E5E2CD0" w:rsidR="00626553" w:rsidRPr="00925DBC" w:rsidRDefault="00626553" w:rsidP="00925DBC">
            <w:pPr>
              <w:rPr>
                <w:color w:val="000000"/>
                <w:sz w:val="18"/>
                <w:szCs w:val="18"/>
              </w:rPr>
            </w:pPr>
            <w:r w:rsidRPr="00F72A03">
              <w:rPr>
                <w:color w:val="000000"/>
                <w:sz w:val="18"/>
                <w:szCs w:val="18"/>
              </w:rPr>
              <w:lastRenderedPageBreak/>
              <w:t>The potential impact of the project</w:t>
            </w:r>
            <w:r w:rsidRPr="00626553">
              <w:rPr>
                <w:color w:val="000000"/>
                <w:sz w:val="18"/>
                <w:szCs w:val="18"/>
              </w:rPr>
              <w:t xml:space="preserve"> </w:t>
            </w:r>
            <w:r w:rsidRPr="00925DBC">
              <w:rPr>
                <w:color w:val="000000"/>
                <w:sz w:val="18"/>
                <w:szCs w:val="18"/>
              </w:rPr>
              <w:t>outside the organisations and individuals directly participating in the project, at local, regional, national and/or European levels</w:t>
            </w:r>
          </w:p>
        </w:tc>
        <w:tc>
          <w:tcPr>
            <w:tcW w:w="3788" w:type="pct"/>
            <w:shd w:val="clear" w:color="auto" w:fill="auto"/>
          </w:tcPr>
          <w:p w14:paraId="55E931E6" w14:textId="77777777" w:rsidR="00626553" w:rsidRPr="00925DBC" w:rsidRDefault="00626553" w:rsidP="00E57814">
            <w:pPr>
              <w:rPr>
                <w:color w:val="000000"/>
                <w:sz w:val="18"/>
                <w:szCs w:val="18"/>
              </w:rPr>
            </w:pPr>
            <w:r w:rsidRPr="00925DBC">
              <w:rPr>
                <w:color w:val="000000"/>
                <w:sz w:val="18"/>
                <w:szCs w:val="18"/>
              </w:rPr>
              <w:t xml:space="preserve">The project is likely to benefit individuals and organisations other than those directly participating in the project. </w:t>
            </w:r>
          </w:p>
          <w:p w14:paraId="6E2C23C9" w14:textId="77777777" w:rsidR="00626553" w:rsidRPr="00925DBC" w:rsidRDefault="00626553" w:rsidP="00E57814">
            <w:pPr>
              <w:rPr>
                <w:color w:val="000000"/>
                <w:sz w:val="18"/>
                <w:szCs w:val="18"/>
              </w:rPr>
            </w:pPr>
            <w:r w:rsidRPr="00925DBC">
              <w:rPr>
                <w:color w:val="000000"/>
                <w:sz w:val="18"/>
                <w:szCs w:val="18"/>
              </w:rPr>
              <w:t xml:space="preserve">Relevant potential beneficiary organisations and individuals are identified in the proposal. </w:t>
            </w:r>
          </w:p>
        </w:tc>
      </w:tr>
      <w:tr w:rsidR="00626553" w:rsidRPr="00626553" w14:paraId="6CEF15C5" w14:textId="77777777" w:rsidTr="00E57814">
        <w:tc>
          <w:tcPr>
            <w:tcW w:w="1212" w:type="pct"/>
            <w:shd w:val="clear" w:color="auto" w:fill="auto"/>
          </w:tcPr>
          <w:p w14:paraId="1311C34E" w14:textId="77777777" w:rsidR="00626553" w:rsidRPr="00925DBC" w:rsidRDefault="00626553"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788" w:type="pct"/>
            <w:shd w:val="clear" w:color="auto" w:fill="auto"/>
          </w:tcPr>
          <w:p w14:paraId="2B7E4A2C" w14:textId="77777777" w:rsidR="00626553" w:rsidRPr="00925DBC" w:rsidRDefault="00626553" w:rsidP="00E57814">
            <w:pPr>
              <w:rPr>
                <w:color w:val="000000"/>
                <w:sz w:val="18"/>
                <w:szCs w:val="18"/>
              </w:rPr>
            </w:pPr>
            <w:r w:rsidRPr="00925DBC">
              <w:rPr>
                <w:color w:val="000000"/>
                <w:sz w:val="18"/>
                <w:szCs w:val="18"/>
              </w:rPr>
              <w:t>The proposal includes a clear and good quality plan for the dissemination of the project results, concretely describes the dissemination activities and identifies the right target group(s) of these activities.</w:t>
            </w:r>
          </w:p>
          <w:p w14:paraId="26F054B9" w14:textId="77777777" w:rsidR="00626553" w:rsidRPr="00925DBC" w:rsidRDefault="00626553" w:rsidP="00E57814">
            <w:pPr>
              <w:rPr>
                <w:color w:val="000000"/>
                <w:sz w:val="18"/>
                <w:szCs w:val="18"/>
              </w:rPr>
            </w:pPr>
            <w:r w:rsidRPr="00925DBC">
              <w:rPr>
                <w:color w:val="000000"/>
                <w:sz w:val="18"/>
                <w:szCs w:val="18"/>
              </w:rPr>
              <w:t>The proposal includes proactive measures that will be taken to reach out to the target groups.</w:t>
            </w:r>
          </w:p>
        </w:tc>
      </w:tr>
    </w:tbl>
    <w:p w14:paraId="2C712BA3" w14:textId="77777777" w:rsidR="00626553" w:rsidRPr="0019745E" w:rsidRDefault="00626553" w:rsidP="00925DBC">
      <w:pPr>
        <w:pStyle w:val="Szvegtrzs"/>
        <w:rPr>
          <w:lang w:eastAsia="ar-SA"/>
        </w:rPr>
      </w:pPr>
    </w:p>
    <w:p w14:paraId="21DD6F22" w14:textId="77777777" w:rsidR="00517417" w:rsidRPr="007908D7" w:rsidRDefault="00517417" w:rsidP="00B41BBD">
      <w:pPr>
        <w:rPr>
          <w:color w:val="000000"/>
        </w:rPr>
      </w:pPr>
    </w:p>
    <w:p w14:paraId="21DD6F89" w14:textId="77777777" w:rsidR="00B80E6D" w:rsidRPr="007908D7" w:rsidRDefault="00B80E6D" w:rsidP="00B41BBD">
      <w:pPr>
        <w:rPr>
          <w:color w:val="000000"/>
        </w:rPr>
        <w:sectPr w:rsidR="00B80E6D" w:rsidRPr="007908D7" w:rsidSect="00E10392">
          <w:headerReference w:type="default" r:id="rId21"/>
          <w:pgSz w:w="16838" w:h="11906" w:orient="landscape" w:code="9"/>
          <w:pgMar w:top="1985" w:right="1418" w:bottom="1418" w:left="1701" w:header="1020" w:footer="709" w:gutter="0"/>
          <w:cols w:space="708"/>
          <w:docGrid w:linePitch="360"/>
        </w:sectPr>
      </w:pPr>
    </w:p>
    <w:p w14:paraId="21DD6F8A" w14:textId="7B945612" w:rsidR="00B80E6D" w:rsidRPr="007908D7" w:rsidRDefault="00B80E6D" w:rsidP="00E633E6">
      <w:pPr>
        <w:pStyle w:val="Cmsor2"/>
        <w:rPr>
          <w:lang w:eastAsia="ar-SA"/>
        </w:rPr>
      </w:pPr>
      <w:bookmarkStart w:id="96" w:name="_Toc379898793"/>
      <w:bookmarkStart w:id="97" w:name="_Toc414201823"/>
      <w:bookmarkStart w:id="98" w:name="_Toc417387029"/>
      <w:r w:rsidRPr="007908D7">
        <w:rPr>
          <w:lang w:eastAsia="ar-SA"/>
        </w:rPr>
        <w:lastRenderedPageBreak/>
        <w:t xml:space="preserve">Mobility </w:t>
      </w:r>
      <w:r w:rsidR="00DD6221" w:rsidRPr="007908D7">
        <w:rPr>
          <w:lang w:eastAsia="ar-SA"/>
        </w:rPr>
        <w:t>project for</w:t>
      </w:r>
      <w:r w:rsidRPr="007908D7">
        <w:rPr>
          <w:lang w:eastAsia="ar-SA"/>
        </w:rPr>
        <w:t xml:space="preserve"> young people and youth workers</w:t>
      </w:r>
      <w:bookmarkEnd w:id="96"/>
      <w:bookmarkEnd w:id="97"/>
      <w:bookmarkEnd w:id="98"/>
      <w:r w:rsidRPr="007908D7">
        <w:rPr>
          <w:lang w:eastAsia="ar-SA"/>
        </w:rPr>
        <w:t xml:space="preserve"> </w:t>
      </w:r>
    </w:p>
    <w:p w14:paraId="7C1AFF6B" w14:textId="77777777" w:rsidR="00660452" w:rsidRDefault="00660452" w:rsidP="00B80E6D">
      <w:pPr>
        <w:rPr>
          <w:rFonts w:cs="Calibri"/>
          <w:b/>
          <w:color w:val="auto"/>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10323"/>
      </w:tblGrid>
      <w:tr w:rsidR="00660452" w:rsidRPr="00660452" w14:paraId="027DBFAB" w14:textId="77777777" w:rsidTr="00E57814">
        <w:trPr>
          <w:trHeight w:hRule="exact" w:val="397"/>
          <w:tblHeader/>
        </w:trPr>
        <w:tc>
          <w:tcPr>
            <w:tcW w:w="1296" w:type="pct"/>
            <w:tcBorders>
              <w:top w:val="single" w:sz="4" w:space="0" w:color="auto"/>
              <w:left w:val="single" w:sz="4" w:space="0" w:color="auto"/>
              <w:bottom w:val="single" w:sz="4" w:space="0" w:color="auto"/>
              <w:right w:val="single" w:sz="4" w:space="0" w:color="auto"/>
            </w:tcBorders>
            <w:shd w:val="clear" w:color="auto" w:fill="auto"/>
          </w:tcPr>
          <w:p w14:paraId="76EC9A35" w14:textId="77777777" w:rsidR="00660452" w:rsidRPr="00925DBC" w:rsidRDefault="00660452" w:rsidP="00E57814">
            <w:pPr>
              <w:rPr>
                <w:rFonts w:cs="Calibri"/>
                <w:b/>
                <w:color w:val="000000"/>
                <w:sz w:val="18"/>
                <w:szCs w:val="18"/>
                <w:lang w:eastAsia="ar-SA"/>
              </w:rPr>
            </w:pPr>
            <w:r w:rsidRPr="00925DBC">
              <w:rPr>
                <w:rFonts w:cs="Calibri"/>
                <w:b/>
                <w:color w:val="000000"/>
                <w:sz w:val="18"/>
                <w:szCs w:val="18"/>
                <w:lang w:eastAsia="ar-SA"/>
              </w:rPr>
              <w:t>Elements of analysis</w:t>
            </w:r>
          </w:p>
        </w:tc>
        <w:tc>
          <w:tcPr>
            <w:tcW w:w="3704" w:type="pct"/>
            <w:tcBorders>
              <w:top w:val="single" w:sz="4" w:space="0" w:color="auto"/>
              <w:left w:val="single" w:sz="4" w:space="0" w:color="auto"/>
              <w:bottom w:val="single" w:sz="4" w:space="0" w:color="auto"/>
              <w:right w:val="single" w:sz="4" w:space="0" w:color="auto"/>
            </w:tcBorders>
          </w:tcPr>
          <w:p w14:paraId="6DE4EDA5" w14:textId="77777777" w:rsidR="00660452" w:rsidRPr="00925DBC" w:rsidRDefault="00660452" w:rsidP="00E57814">
            <w:pPr>
              <w:rPr>
                <w:rFonts w:cs="Calibri"/>
                <w:b/>
                <w:color w:val="000000"/>
                <w:sz w:val="18"/>
                <w:szCs w:val="18"/>
                <w:lang w:eastAsia="ar-SA"/>
              </w:rPr>
            </w:pPr>
            <w:r w:rsidRPr="00925DBC">
              <w:rPr>
                <w:rFonts w:cs="Calibri"/>
                <w:b/>
                <w:color w:val="000000"/>
                <w:sz w:val="18"/>
                <w:szCs w:val="18"/>
                <w:lang w:eastAsia="ar-SA"/>
              </w:rPr>
              <w:t>Interpretation of award criteria for youth</w:t>
            </w:r>
          </w:p>
        </w:tc>
      </w:tr>
      <w:tr w:rsidR="00660452" w:rsidRPr="00660452" w14:paraId="63E3953E" w14:textId="77777777" w:rsidTr="00E57814">
        <w:tc>
          <w:tcPr>
            <w:tcW w:w="1296" w:type="pct"/>
            <w:tcBorders>
              <w:top w:val="single" w:sz="4" w:space="0" w:color="auto"/>
              <w:left w:val="single" w:sz="4" w:space="0" w:color="auto"/>
              <w:bottom w:val="single" w:sz="4" w:space="0" w:color="auto"/>
              <w:right w:val="single" w:sz="4" w:space="0" w:color="auto"/>
            </w:tcBorders>
            <w:shd w:val="clear" w:color="auto" w:fill="auto"/>
          </w:tcPr>
          <w:p w14:paraId="2D2EA5D0"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relevance of the proposal to:</w:t>
            </w:r>
          </w:p>
          <w:p w14:paraId="719BFA39" w14:textId="77777777" w:rsidR="00660452" w:rsidRPr="00925DBC" w:rsidRDefault="00660452" w:rsidP="00E57814">
            <w:pPr>
              <w:numPr>
                <w:ilvl w:val="0"/>
                <w:numId w:val="13"/>
              </w:numPr>
              <w:rPr>
                <w:rFonts w:cs="Calibri"/>
                <w:color w:val="000000"/>
                <w:sz w:val="18"/>
                <w:szCs w:val="18"/>
                <w:lang w:eastAsia="ar-SA"/>
              </w:rPr>
            </w:pPr>
            <w:r w:rsidRPr="00925DBC">
              <w:rPr>
                <w:rFonts w:cs="Calibri"/>
                <w:color w:val="000000"/>
                <w:sz w:val="18"/>
                <w:szCs w:val="18"/>
                <w:lang w:eastAsia="ar-SA"/>
              </w:rPr>
              <w:t xml:space="preserve">the objectives and priorities of the Action </w:t>
            </w:r>
          </w:p>
          <w:p w14:paraId="07DB4F80" w14:textId="77777777" w:rsidR="00660452" w:rsidRPr="00925DBC" w:rsidRDefault="00660452" w:rsidP="00E57814">
            <w:pPr>
              <w:numPr>
                <w:ilvl w:val="0"/>
                <w:numId w:val="13"/>
              </w:numPr>
              <w:spacing w:after="120"/>
              <w:rPr>
                <w:rFonts w:cs="Calibri"/>
                <w:color w:val="000000"/>
                <w:sz w:val="18"/>
                <w:szCs w:val="18"/>
                <w:lang w:eastAsia="ar-SA"/>
              </w:rPr>
            </w:pPr>
            <w:r w:rsidRPr="00925DBC">
              <w:rPr>
                <w:rFonts w:cs="Calibri"/>
                <w:color w:val="000000"/>
                <w:sz w:val="18"/>
                <w:szCs w:val="18"/>
                <w:lang w:eastAsia="ar-SA"/>
              </w:rPr>
              <w:t>the needs and objectives of the participating organisations and of the individual participants</w:t>
            </w:r>
          </w:p>
          <w:p w14:paraId="03859F78"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extent to which the proposal is suitable of:</w:t>
            </w:r>
          </w:p>
          <w:p w14:paraId="38437A63" w14:textId="77777777" w:rsidR="00660452" w:rsidRPr="00925DBC" w:rsidRDefault="00660452" w:rsidP="00E57814">
            <w:pPr>
              <w:numPr>
                <w:ilvl w:val="0"/>
                <w:numId w:val="13"/>
              </w:numPr>
              <w:spacing w:after="40"/>
              <w:rPr>
                <w:rFonts w:cs="Calibri"/>
                <w:color w:val="000000"/>
                <w:sz w:val="18"/>
                <w:szCs w:val="18"/>
                <w:lang w:eastAsia="ar-SA"/>
              </w:rPr>
            </w:pPr>
            <w:r w:rsidRPr="00925DBC">
              <w:rPr>
                <w:rFonts w:cs="Calibri"/>
                <w:color w:val="000000"/>
                <w:sz w:val="18"/>
                <w:szCs w:val="18"/>
                <w:lang w:eastAsia="ar-SA"/>
              </w:rPr>
              <w:t>producing high-quality learning outcomes for participants</w:t>
            </w:r>
          </w:p>
          <w:p w14:paraId="0FBAFFDC" w14:textId="77777777" w:rsidR="00660452" w:rsidRPr="00925DBC" w:rsidRDefault="00660452" w:rsidP="00E57814">
            <w:pPr>
              <w:numPr>
                <w:ilvl w:val="0"/>
                <w:numId w:val="13"/>
              </w:numPr>
              <w:spacing w:after="120"/>
              <w:rPr>
                <w:rFonts w:cs="Calibri"/>
                <w:color w:val="000000"/>
                <w:sz w:val="18"/>
                <w:szCs w:val="18"/>
                <w:lang w:eastAsia="ar-SA"/>
              </w:rPr>
            </w:pPr>
            <w:r w:rsidRPr="00925DBC">
              <w:rPr>
                <w:rFonts w:cs="Calibri"/>
                <w:color w:val="000000"/>
                <w:sz w:val="18"/>
                <w:szCs w:val="18"/>
                <w:lang w:eastAsia="ar-SA"/>
              </w:rPr>
              <w:t>reinforcing the capacities and international scope of the participating organisations</w:t>
            </w:r>
          </w:p>
          <w:p w14:paraId="13F650E0"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extent to which the project involves young people with fewer opportunities</w:t>
            </w:r>
          </w:p>
        </w:tc>
        <w:tc>
          <w:tcPr>
            <w:tcW w:w="3704" w:type="pct"/>
            <w:tcBorders>
              <w:top w:val="single" w:sz="4" w:space="0" w:color="auto"/>
              <w:left w:val="single" w:sz="4" w:space="0" w:color="auto"/>
              <w:bottom w:val="single" w:sz="4" w:space="0" w:color="auto"/>
              <w:right w:val="single" w:sz="4" w:space="0" w:color="auto"/>
            </w:tcBorders>
          </w:tcPr>
          <w:p w14:paraId="6B894C75" w14:textId="77777777" w:rsidR="00660452" w:rsidRPr="00925DBC" w:rsidRDefault="00660452" w:rsidP="00E57814">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 xml:space="preserve">The proposal corresponds to the objectives of the Action, which are defined in Part B "what are the aims of a mobility project" of the Programme Guide. In particular, </w:t>
            </w:r>
            <w:r w:rsidRPr="00925DBC">
              <w:rPr>
                <w:rFonts w:ascii="Verdana" w:hAnsi="Verdana" w:cs="Calibri"/>
                <w:color w:val="000000"/>
              </w:rPr>
              <w:t xml:space="preserve">Youth Exchanges and European Voluntary Service correspond to the objectives of learners' mobility, while mobility of youth workers correspond to the objectives of the mobility of staff. </w:t>
            </w:r>
          </w:p>
          <w:p w14:paraId="0D470F5B" w14:textId="77777777" w:rsidR="00660452" w:rsidRPr="00925DBC" w:rsidRDefault="00660452" w:rsidP="00E57814">
            <w:pPr>
              <w:pStyle w:val="Guide-Bulletsspace"/>
              <w:numPr>
                <w:ilvl w:val="0"/>
                <w:numId w:val="0"/>
              </w:numPr>
              <w:rPr>
                <w:rFonts w:ascii="Verdana" w:eastAsia="Times New Roman" w:hAnsi="Verdana" w:cs="Calibri"/>
                <w:color w:val="000000"/>
              </w:rPr>
            </w:pPr>
          </w:p>
          <w:p w14:paraId="7A24CA48" w14:textId="77777777" w:rsidR="00660452" w:rsidRPr="00925DBC" w:rsidRDefault="00660452" w:rsidP="00E57814">
            <w:pPr>
              <w:pStyle w:val="Guide-Bulletpoints"/>
              <w:tabs>
                <w:tab w:val="left" w:pos="720"/>
              </w:tabs>
              <w:rPr>
                <w:rFonts w:ascii="Verdana" w:hAnsi="Verdana"/>
                <w:color w:val="000000"/>
              </w:rPr>
            </w:pPr>
            <w:r w:rsidRPr="00925DBC">
              <w:rPr>
                <w:rFonts w:ascii="Verdana" w:hAnsi="Verdana" w:cs="Calibri"/>
                <w:color w:val="000000"/>
                <w:lang w:eastAsia="ar-SA"/>
              </w:rPr>
              <w:t>The proposal corresponds to the priorities in the field of youth, which are defined in Part B, introductory section "Youth" of the Programme Guide.</w:t>
            </w:r>
          </w:p>
          <w:p w14:paraId="70711D25" w14:textId="77777777" w:rsidR="00660452" w:rsidRPr="00925DBC" w:rsidRDefault="00660452" w:rsidP="00E57814">
            <w:pPr>
              <w:pStyle w:val="Guide-Bulletpoints"/>
              <w:tabs>
                <w:tab w:val="left" w:pos="720"/>
              </w:tabs>
              <w:rPr>
                <w:rFonts w:ascii="Verdana" w:hAnsi="Verdana" w:cs="Calibri"/>
                <w:color w:val="000000"/>
                <w:lang w:eastAsia="ar-SA"/>
              </w:rPr>
            </w:pPr>
          </w:p>
          <w:p w14:paraId="3E781159" w14:textId="77777777" w:rsidR="00660452" w:rsidRPr="00925DBC" w:rsidRDefault="00660452" w:rsidP="00E57814">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If Youth Exchanges or European Voluntary Service activities are planned in the project, the proposal involves as participants young people with fewer opportunities, as described in Part A "Equity and Inclusion" of the Programme Guide.</w:t>
            </w:r>
          </w:p>
          <w:p w14:paraId="1F3E5561" w14:textId="77777777" w:rsidR="00660452" w:rsidRPr="00925DBC" w:rsidRDefault="00660452" w:rsidP="00E57814">
            <w:pPr>
              <w:pStyle w:val="Guide-Bulletsspace"/>
              <w:numPr>
                <w:ilvl w:val="0"/>
                <w:numId w:val="0"/>
              </w:numPr>
              <w:ind w:left="360"/>
              <w:rPr>
                <w:rFonts w:ascii="Verdana" w:hAnsi="Verdana"/>
                <w:color w:val="000000"/>
              </w:rPr>
            </w:pPr>
          </w:p>
          <w:p w14:paraId="355E401B" w14:textId="77777777" w:rsidR="00660452" w:rsidRPr="00925DBC" w:rsidRDefault="00660452" w:rsidP="00E57814">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 xml:space="preserve">The learning outcomes for the participants are clearly explained and in line with the identified needs of </w:t>
            </w:r>
            <w:r w:rsidRPr="00925DBC">
              <w:rPr>
                <w:rFonts w:ascii="Verdana" w:hAnsi="Verdana" w:cs="Calibri"/>
                <w:color w:val="000000"/>
                <w:lang w:val="en-GB" w:eastAsia="ar-SA"/>
              </w:rPr>
              <w:t>young people or youth workers concerned</w:t>
            </w:r>
            <w:r w:rsidRPr="00925DBC">
              <w:rPr>
                <w:rFonts w:ascii="Verdana" w:hAnsi="Verdana" w:cs="Calibri"/>
                <w:color w:val="000000"/>
                <w:lang w:eastAsia="ar-SA"/>
              </w:rPr>
              <w:t>. The learning outcomes are in line with the expected impact of the action on individuals, as described in Part B of the Programme Guide, "Key Action 1: Learning mobility of individuals",  section "Which actions are supported?"</w:t>
            </w:r>
          </w:p>
          <w:p w14:paraId="7BCE2BCA" w14:textId="77777777" w:rsidR="00660452" w:rsidRPr="00925DBC" w:rsidRDefault="00660452" w:rsidP="00E57814">
            <w:pPr>
              <w:pStyle w:val="Guide-Bulletsspace"/>
              <w:numPr>
                <w:ilvl w:val="0"/>
                <w:numId w:val="0"/>
              </w:numPr>
              <w:ind w:left="360"/>
              <w:rPr>
                <w:rFonts w:ascii="Verdana" w:hAnsi="Verdana"/>
                <w:color w:val="000000"/>
              </w:rPr>
            </w:pPr>
          </w:p>
          <w:p w14:paraId="2F72D860" w14:textId="77777777" w:rsidR="00660452" w:rsidRPr="00925DBC" w:rsidRDefault="00660452" w:rsidP="00E57814">
            <w:pPr>
              <w:rPr>
                <w:rFonts w:cs="Calibri"/>
                <w:color w:val="000000"/>
                <w:sz w:val="18"/>
                <w:szCs w:val="18"/>
                <w:lang w:eastAsia="ar-SA"/>
              </w:rPr>
            </w:pPr>
          </w:p>
        </w:tc>
      </w:tr>
      <w:tr w:rsidR="00660452" w:rsidRPr="00660452" w14:paraId="1FBCFF3D" w14:textId="77777777" w:rsidTr="00E57814">
        <w:tc>
          <w:tcPr>
            <w:tcW w:w="1296" w:type="pct"/>
            <w:tcBorders>
              <w:top w:val="single" w:sz="4" w:space="0" w:color="auto"/>
              <w:left w:val="single" w:sz="4" w:space="0" w:color="auto"/>
              <w:bottom w:val="single" w:sz="4" w:space="0" w:color="auto"/>
              <w:right w:val="single" w:sz="4" w:space="0" w:color="auto"/>
            </w:tcBorders>
            <w:shd w:val="clear" w:color="auto" w:fill="auto"/>
          </w:tcPr>
          <w:p w14:paraId="2CE15878"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clarity, completeness and quality of all the phases of the project proposal (preparation, implementation of mobility activities, and follow-up)</w:t>
            </w:r>
          </w:p>
          <w:p w14:paraId="252DBBC2" w14:textId="77777777" w:rsidR="00660452" w:rsidRDefault="00660452" w:rsidP="00925DBC">
            <w:pPr>
              <w:rPr>
                <w:rFonts w:cs="Calibri"/>
                <w:color w:val="000000"/>
                <w:sz w:val="18"/>
                <w:szCs w:val="18"/>
                <w:lang w:eastAsia="ar-SA"/>
              </w:rPr>
            </w:pPr>
          </w:p>
          <w:p w14:paraId="5C0BD17A"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consistency between project objectives and activities proposed</w:t>
            </w:r>
          </w:p>
          <w:p w14:paraId="6688BEFE" w14:textId="77777777" w:rsidR="00660452" w:rsidRDefault="00660452" w:rsidP="00925DBC">
            <w:pPr>
              <w:rPr>
                <w:rFonts w:cs="Calibri"/>
                <w:color w:val="000000"/>
                <w:sz w:val="18"/>
                <w:szCs w:val="18"/>
                <w:lang w:eastAsia="ar-SA"/>
              </w:rPr>
            </w:pPr>
          </w:p>
          <w:p w14:paraId="4C702603"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 xml:space="preserve">The quality of the practical arrangements, management and support modalities </w:t>
            </w:r>
          </w:p>
          <w:p w14:paraId="2713F4FC" w14:textId="77777777" w:rsidR="00660452" w:rsidRDefault="00660452" w:rsidP="00925DBC">
            <w:pPr>
              <w:rPr>
                <w:rFonts w:cs="Calibri"/>
                <w:color w:val="000000"/>
                <w:sz w:val="18"/>
                <w:szCs w:val="18"/>
                <w:lang w:eastAsia="ar-SA"/>
              </w:rPr>
            </w:pPr>
          </w:p>
          <w:p w14:paraId="056F2220"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quality of the preparation provided to participants</w:t>
            </w:r>
          </w:p>
          <w:p w14:paraId="43AA31CD" w14:textId="77777777" w:rsidR="00660452" w:rsidRDefault="00660452" w:rsidP="00925DBC">
            <w:pPr>
              <w:rPr>
                <w:rFonts w:cs="Calibri"/>
                <w:color w:val="000000"/>
                <w:sz w:val="18"/>
                <w:szCs w:val="18"/>
                <w:lang w:eastAsia="ar-SA"/>
              </w:rPr>
            </w:pPr>
          </w:p>
          <w:p w14:paraId="137CE1B8"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quality of the non-formal participative methods proposed and active involvement of young people at all levels of the project</w:t>
            </w:r>
          </w:p>
          <w:p w14:paraId="73455F89" w14:textId="77777777" w:rsidR="00660452" w:rsidRDefault="00660452" w:rsidP="00925DBC">
            <w:pPr>
              <w:rPr>
                <w:rFonts w:cs="Calibri"/>
                <w:color w:val="000000"/>
                <w:sz w:val="18"/>
                <w:szCs w:val="18"/>
                <w:lang w:eastAsia="ar-SA"/>
              </w:rPr>
            </w:pPr>
          </w:p>
          <w:p w14:paraId="38EC1D3F"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 xml:space="preserve">The quality of arrangements for the recognition and validation of participants' learning outcomes, as well as the consistent use of European transparency and recognition tools  </w:t>
            </w:r>
          </w:p>
          <w:p w14:paraId="476EF159" w14:textId="77777777" w:rsidR="00660452" w:rsidRDefault="00660452" w:rsidP="00925DBC">
            <w:pPr>
              <w:rPr>
                <w:rFonts w:cs="Calibri"/>
                <w:color w:val="000000"/>
                <w:sz w:val="18"/>
                <w:szCs w:val="18"/>
                <w:lang w:eastAsia="ar-SA"/>
              </w:rPr>
            </w:pPr>
          </w:p>
          <w:p w14:paraId="552AC5B7"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appropriateness of measures for selecting and/or involving participants in the mobility activities</w:t>
            </w:r>
          </w:p>
          <w:p w14:paraId="062DB070" w14:textId="77777777" w:rsidR="00660452" w:rsidRDefault="00660452" w:rsidP="00925DBC">
            <w:pPr>
              <w:rPr>
                <w:rFonts w:cs="Calibri"/>
                <w:color w:val="000000"/>
                <w:sz w:val="18"/>
                <w:szCs w:val="18"/>
                <w:lang w:eastAsia="ar-SA"/>
              </w:rPr>
            </w:pPr>
          </w:p>
          <w:p w14:paraId="64EFD06D"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quality of cooperation and communication between the participating organisations, as well as with other relevant stakeholders</w:t>
            </w:r>
          </w:p>
        </w:tc>
        <w:tc>
          <w:tcPr>
            <w:tcW w:w="3704" w:type="pct"/>
            <w:tcBorders>
              <w:top w:val="single" w:sz="4" w:space="0" w:color="auto"/>
              <w:left w:val="single" w:sz="4" w:space="0" w:color="auto"/>
              <w:bottom w:val="single" w:sz="4" w:space="0" w:color="auto"/>
              <w:right w:val="single" w:sz="4" w:space="0" w:color="auto"/>
            </w:tcBorders>
          </w:tcPr>
          <w:p w14:paraId="5F1BC25B" w14:textId="77777777" w:rsidR="00660452" w:rsidRPr="00925DBC" w:rsidRDefault="00660452" w:rsidP="00E57814">
            <w:pPr>
              <w:pStyle w:val="Guide-Bulletpoints"/>
              <w:suppressAutoHyphens w:val="0"/>
              <w:autoSpaceDN/>
              <w:textAlignment w:val="auto"/>
              <w:rPr>
                <w:rFonts w:ascii="Verdana" w:hAnsi="Verdana" w:cs="Calibri"/>
                <w:color w:val="000000"/>
                <w:lang w:val="en-GB"/>
              </w:rPr>
            </w:pPr>
            <w:r w:rsidRPr="00925DBC">
              <w:rPr>
                <w:rFonts w:ascii="Verdana" w:hAnsi="Verdana" w:cs="Calibri"/>
                <w:color w:val="000000"/>
                <w:lang w:val="en-GB"/>
              </w:rPr>
              <w:lastRenderedPageBreak/>
              <w:t>The proposal is compliant with the principles and provisions described in the Programme Guide, Annex I, section "Mobility project for young people and youth workers". In case of European Voluntary Service, the activities are compliant with the principles of the EVS Charter.</w:t>
            </w:r>
          </w:p>
          <w:p w14:paraId="46FC1851" w14:textId="77777777" w:rsidR="00660452" w:rsidRPr="00925DBC" w:rsidRDefault="00660452" w:rsidP="00E57814">
            <w:pPr>
              <w:pStyle w:val="Guide-Bulletpoints"/>
              <w:suppressAutoHyphens w:val="0"/>
              <w:autoSpaceDN/>
              <w:textAlignment w:val="auto"/>
              <w:rPr>
                <w:rFonts w:ascii="Verdana" w:hAnsi="Verdana" w:cs="Calibri"/>
                <w:b/>
                <w:color w:val="000000"/>
                <w:lang w:val="en-GB"/>
              </w:rPr>
            </w:pPr>
          </w:p>
          <w:p w14:paraId="503DAD8C" w14:textId="77777777" w:rsidR="00660452" w:rsidRPr="00925DBC" w:rsidRDefault="00660452" w:rsidP="00E57814">
            <w:pPr>
              <w:pStyle w:val="Guide-Bulletpoints"/>
              <w:numPr>
                <w:ilvl w:val="0"/>
                <w:numId w:val="17"/>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Quality of the preparation phase</w:t>
            </w:r>
          </w:p>
          <w:p w14:paraId="6937B0B1" w14:textId="77777777" w:rsidR="00660452" w:rsidRPr="00925DBC" w:rsidRDefault="00660452" w:rsidP="00E57814">
            <w:pPr>
              <w:pStyle w:val="Guide-Bulletpoints"/>
              <w:tabs>
                <w:tab w:val="left" w:pos="720"/>
              </w:tabs>
              <w:rPr>
                <w:rFonts w:ascii="Verdana" w:hAnsi="Verdana" w:cs="Calibri"/>
                <w:color w:val="000000"/>
                <w:lang w:val="en-GB"/>
              </w:rPr>
            </w:pPr>
          </w:p>
          <w:p w14:paraId="18827887" w14:textId="77777777" w:rsidR="00660452" w:rsidRPr="00925DBC" w:rsidRDefault="00660452" w:rsidP="00E57814">
            <w:pPr>
              <w:pStyle w:val="Guide-Bulletpoints"/>
              <w:rPr>
                <w:rFonts w:ascii="Verdana" w:hAnsi="Verdana" w:cs="Calibri"/>
                <w:color w:val="000000"/>
                <w:lang w:val="en-GB"/>
              </w:rPr>
            </w:pPr>
            <w:r w:rsidRPr="00925DBC">
              <w:rPr>
                <w:rFonts w:ascii="Verdana" w:hAnsi="Verdana" w:cs="Calibri"/>
                <w:color w:val="000000"/>
                <w:lang w:val="en-GB"/>
              </w:rPr>
              <w:t xml:space="preserve">The description of the preparation phase is clear and shows that the participating organisations and the participants have agreed on a division of tasks, programme of activities, working methods, practical arrangements (venue, transfers, accommodations, support material etc.). </w:t>
            </w:r>
          </w:p>
          <w:p w14:paraId="6056A10B" w14:textId="77777777" w:rsidR="00660452" w:rsidRPr="00925DBC" w:rsidRDefault="00660452" w:rsidP="00E57814">
            <w:pPr>
              <w:pStyle w:val="Guide-Bulletpoints"/>
              <w:tabs>
                <w:tab w:val="left" w:pos="720"/>
              </w:tabs>
              <w:rPr>
                <w:rFonts w:ascii="Verdana" w:hAnsi="Verdana" w:cs="Calibri"/>
                <w:color w:val="000000"/>
                <w:lang w:val="en-GB"/>
              </w:rPr>
            </w:pPr>
          </w:p>
          <w:p w14:paraId="766D0034" w14:textId="77777777" w:rsidR="00660452" w:rsidRPr="00925DBC" w:rsidRDefault="00660452" w:rsidP="00E57814">
            <w:pPr>
              <w:pStyle w:val="Guide-Bulletpoints"/>
              <w:tabs>
                <w:tab w:val="left" w:pos="317"/>
              </w:tabs>
              <w:rPr>
                <w:rFonts w:ascii="Verdana" w:hAnsi="Verdana" w:cs="Calibri"/>
                <w:color w:val="000000"/>
                <w:lang w:val="en-GB"/>
              </w:rPr>
            </w:pPr>
            <w:r w:rsidRPr="00925DBC">
              <w:rPr>
                <w:rFonts w:ascii="Verdana" w:hAnsi="Verdana" w:cs="Calibri"/>
                <w:color w:val="000000"/>
                <w:lang w:val="en-GB"/>
              </w:rPr>
              <w:t xml:space="preserve">The preparation phase furthermore enhances the participants’ involvement in the activities and shows that the participants will be prepared for intercultural encounters with other people with different backgrounds and cultures. </w:t>
            </w:r>
          </w:p>
          <w:p w14:paraId="4EADC998" w14:textId="77777777" w:rsidR="00660452" w:rsidRPr="00925DBC" w:rsidRDefault="00660452" w:rsidP="00E57814">
            <w:pPr>
              <w:pStyle w:val="Guide-Bulletpoints"/>
              <w:rPr>
                <w:rFonts w:ascii="Verdana" w:hAnsi="Verdana"/>
                <w:bCs/>
                <w:color w:val="000000"/>
              </w:rPr>
            </w:pPr>
          </w:p>
          <w:p w14:paraId="7C1BAC0C" w14:textId="77777777" w:rsidR="00660452" w:rsidRPr="00925DBC" w:rsidRDefault="00660452" w:rsidP="00E57814">
            <w:pPr>
              <w:pStyle w:val="Guide-Bulletpoints"/>
              <w:tabs>
                <w:tab w:val="left" w:pos="317"/>
              </w:tabs>
              <w:rPr>
                <w:rFonts w:ascii="Verdana" w:hAnsi="Verdana" w:cs="Calibri"/>
                <w:color w:val="000000"/>
                <w:lang w:val="en-GB"/>
              </w:rPr>
            </w:pPr>
            <w:r w:rsidRPr="00925DBC">
              <w:rPr>
                <w:rFonts w:ascii="Verdana" w:hAnsi="Verdana" w:cs="Calibri"/>
                <w:color w:val="000000"/>
                <w:lang w:val="en-GB"/>
              </w:rPr>
              <w:t xml:space="preserve">In case of Youth Exchanges, the proposal shows that the young people have been planning the project. The </w:t>
            </w:r>
            <w:r w:rsidRPr="00925DBC">
              <w:rPr>
                <w:rFonts w:ascii="Verdana" w:hAnsi="Verdana" w:cs="Calibri"/>
                <w:color w:val="000000"/>
                <w:lang w:val="en-GB"/>
              </w:rPr>
              <w:lastRenderedPageBreak/>
              <w:t>young people have chosen the theme(s) of the planned activities, the working methods, and agreed on the profile of the participants.</w:t>
            </w:r>
          </w:p>
          <w:p w14:paraId="4CA454C6" w14:textId="77777777" w:rsidR="00660452" w:rsidRPr="00925DBC" w:rsidRDefault="00660452" w:rsidP="00E57814">
            <w:pPr>
              <w:pStyle w:val="Guide-Bulletpoints"/>
              <w:tabs>
                <w:tab w:val="left" w:pos="317"/>
              </w:tabs>
              <w:rPr>
                <w:rFonts w:ascii="Verdana" w:hAnsi="Verdana" w:cs="Calibri"/>
                <w:color w:val="000000"/>
                <w:lang w:val="en-GB"/>
              </w:rPr>
            </w:pPr>
          </w:p>
          <w:p w14:paraId="575518E7" w14:textId="77777777" w:rsidR="00660452" w:rsidRPr="00925DBC" w:rsidRDefault="00660452" w:rsidP="00E57814">
            <w:pPr>
              <w:pStyle w:val="Guide-Bulletpoints"/>
              <w:tabs>
                <w:tab w:val="left" w:pos="317"/>
              </w:tabs>
              <w:rPr>
                <w:rFonts w:ascii="Verdana" w:hAnsi="Verdana" w:cs="Calibri"/>
                <w:color w:val="000000"/>
                <w:lang w:val="en-GB"/>
              </w:rPr>
            </w:pPr>
            <w:r w:rsidRPr="00925DBC">
              <w:rPr>
                <w:rFonts w:ascii="Verdana" w:hAnsi="Verdana" w:cs="Calibri"/>
                <w:color w:val="000000"/>
                <w:lang w:val="en-GB"/>
              </w:rPr>
              <w:t>In case of European Voluntary Service, the proposal shows that volunteers will receive personal, learning/</w:t>
            </w:r>
            <w:proofErr w:type="spellStart"/>
            <w:r w:rsidRPr="00925DBC">
              <w:rPr>
                <w:rFonts w:ascii="Verdana" w:hAnsi="Verdana" w:cs="Calibri"/>
                <w:color w:val="000000"/>
                <w:lang w:val="en-GB"/>
              </w:rPr>
              <w:t>Youthpass</w:t>
            </w:r>
            <w:proofErr w:type="spellEnd"/>
            <w:r w:rsidRPr="00925DBC">
              <w:rPr>
                <w:rFonts w:ascii="Verdana" w:hAnsi="Verdana" w:cs="Calibri"/>
                <w:color w:val="000000"/>
                <w:lang w:val="en-GB"/>
              </w:rPr>
              <w:t xml:space="preserve"> process, task-related, linguistic and administrative support. The support will be reinforced by a mentor responsible for providing personal and learning/</w:t>
            </w:r>
            <w:proofErr w:type="spellStart"/>
            <w:r w:rsidRPr="00925DBC">
              <w:rPr>
                <w:rFonts w:ascii="Verdana" w:hAnsi="Verdana" w:cs="Calibri"/>
                <w:color w:val="000000"/>
                <w:lang w:val="en-GB"/>
              </w:rPr>
              <w:t>Youthpass</w:t>
            </w:r>
            <w:proofErr w:type="spellEnd"/>
            <w:r w:rsidRPr="00925DBC">
              <w:rPr>
                <w:rFonts w:ascii="Verdana" w:hAnsi="Verdana" w:cs="Calibri"/>
                <w:color w:val="000000"/>
                <w:lang w:val="en-GB"/>
              </w:rPr>
              <w:t xml:space="preserve"> process support to the volunteer(s) and for helping them to integrate into the local community.</w:t>
            </w:r>
          </w:p>
          <w:p w14:paraId="76A9421D" w14:textId="77777777" w:rsidR="00660452" w:rsidRPr="00925DBC" w:rsidRDefault="00660452" w:rsidP="00E57814">
            <w:pPr>
              <w:pStyle w:val="Guide-Bulletpoints"/>
              <w:tabs>
                <w:tab w:val="left" w:pos="720"/>
              </w:tabs>
              <w:ind w:left="360"/>
              <w:rPr>
                <w:rFonts w:ascii="Verdana" w:hAnsi="Verdana" w:cs="Calibri"/>
                <w:color w:val="000000"/>
                <w:lang w:val="en-GB"/>
              </w:rPr>
            </w:pPr>
          </w:p>
          <w:p w14:paraId="565A3776" w14:textId="77777777" w:rsidR="00660452" w:rsidRPr="00925DBC" w:rsidRDefault="00660452" w:rsidP="00E57814">
            <w:pPr>
              <w:pStyle w:val="Guide-Bulletpoints"/>
              <w:tabs>
                <w:tab w:val="left" w:pos="720"/>
              </w:tabs>
              <w:rPr>
                <w:rFonts w:ascii="Verdana" w:hAnsi="Verdana" w:cs="Calibri"/>
                <w:color w:val="000000"/>
                <w:lang w:val="en-GB" w:eastAsia="ar-SA"/>
              </w:rPr>
            </w:pPr>
            <w:r w:rsidRPr="00925DBC">
              <w:rPr>
                <w:rFonts w:ascii="Verdana" w:hAnsi="Verdana" w:cs="Calibri"/>
                <w:color w:val="000000"/>
                <w:lang w:val="en-GB"/>
              </w:rPr>
              <w:t xml:space="preserve">In the preparation phase, the participating organisations have addressed the issue of protection and safety of participants. The proposal demonstrates that participating organisations have put in place emergency procedures and have settled a common "code of behaviour" to help both group leaders/facilitators/trainers/mentors and participants, to respect commonly agreed standards of behaviour during the activity. </w:t>
            </w:r>
            <w:r w:rsidRPr="00925DBC">
              <w:rPr>
                <w:rFonts w:ascii="Verdana" w:hAnsi="Verdana" w:cs="Calibri"/>
                <w:color w:val="000000"/>
                <w:lang w:eastAsia="ar-SA"/>
              </w:rPr>
              <w:t>F</w:t>
            </w:r>
            <w:r w:rsidRPr="00925DBC">
              <w:rPr>
                <w:rFonts w:ascii="Verdana" w:hAnsi="Verdana" w:cs="Calibri"/>
                <w:color w:val="000000"/>
                <w:lang w:val="en-GB" w:eastAsia="ar-SA"/>
              </w:rPr>
              <w:t>or Youth Exchanges</w:t>
            </w:r>
            <w:r w:rsidRPr="00925DBC">
              <w:rPr>
                <w:rFonts w:ascii="Verdana" w:hAnsi="Verdana" w:cs="Calibri"/>
                <w:color w:val="000000"/>
                <w:lang w:eastAsia="ar-SA"/>
              </w:rPr>
              <w:t>,</w:t>
            </w:r>
            <w:r w:rsidRPr="00925DBC">
              <w:rPr>
                <w:rFonts w:ascii="Verdana" w:hAnsi="Verdana" w:cs="Calibri"/>
                <w:color w:val="000000"/>
                <w:lang w:val="en-GB" w:eastAsia="ar-SA"/>
              </w:rPr>
              <w:t xml:space="preserve"> a sufficient number of group leaders will be present in order to enable young people to share their learning experience in a reasonably safe and protected environment.</w:t>
            </w:r>
          </w:p>
          <w:p w14:paraId="5E0E9D7B" w14:textId="77777777" w:rsidR="00660452" w:rsidRPr="00925DBC" w:rsidRDefault="00660452" w:rsidP="00E57814">
            <w:pPr>
              <w:pStyle w:val="Guide-Bulletpoints"/>
              <w:tabs>
                <w:tab w:val="left" w:pos="720"/>
              </w:tabs>
              <w:rPr>
                <w:rFonts w:ascii="Verdana" w:hAnsi="Verdana" w:cs="Calibri"/>
                <w:color w:val="000000"/>
                <w:lang w:val="en-GB" w:eastAsia="ar-SA"/>
              </w:rPr>
            </w:pPr>
          </w:p>
          <w:p w14:paraId="71BC5BEF"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In the preparation phase, the participating organisations have addressed the issue of recognition of participant's learning outcomes. The fact that - beyond making available the </w:t>
            </w:r>
            <w:proofErr w:type="spellStart"/>
            <w:r w:rsidRPr="00925DBC">
              <w:rPr>
                <w:rFonts w:ascii="Verdana" w:hAnsi="Verdana" w:cs="Calibri"/>
                <w:color w:val="000000"/>
                <w:lang w:val="en-GB"/>
              </w:rPr>
              <w:t>Youthpass</w:t>
            </w:r>
            <w:proofErr w:type="spellEnd"/>
            <w:r w:rsidRPr="00925DBC">
              <w:rPr>
                <w:rFonts w:ascii="Verdana" w:hAnsi="Verdana" w:cs="Calibri"/>
                <w:color w:val="000000"/>
                <w:lang w:val="en-GB"/>
              </w:rPr>
              <w:t xml:space="preserve"> certificate to participants - the participating organisations intend to use the </w:t>
            </w:r>
            <w:proofErr w:type="spellStart"/>
            <w:r w:rsidRPr="00925DBC">
              <w:rPr>
                <w:rFonts w:ascii="Verdana" w:hAnsi="Verdana" w:cs="Calibri"/>
                <w:color w:val="000000"/>
                <w:lang w:val="en-GB"/>
              </w:rPr>
              <w:t>Youthpass</w:t>
            </w:r>
            <w:proofErr w:type="spellEnd"/>
            <w:r w:rsidRPr="00925DBC">
              <w:rPr>
                <w:rFonts w:ascii="Verdana" w:hAnsi="Verdana" w:cs="Calibri"/>
                <w:color w:val="000000"/>
                <w:lang w:val="en-GB"/>
              </w:rPr>
              <w:t xml:space="preserve"> tool to stimulate participants' reflection on their learning process is considered as an element of quality of the project.</w:t>
            </w:r>
          </w:p>
          <w:p w14:paraId="621FE160" w14:textId="77777777" w:rsidR="00660452" w:rsidRPr="00925DBC" w:rsidRDefault="00660452" w:rsidP="00E57814">
            <w:pPr>
              <w:pStyle w:val="Guide-Bulletpoints"/>
              <w:tabs>
                <w:tab w:val="left" w:pos="720"/>
              </w:tabs>
              <w:ind w:left="360"/>
              <w:rPr>
                <w:rFonts w:ascii="Verdana" w:hAnsi="Verdana" w:cs="Calibri"/>
                <w:color w:val="000000"/>
                <w:lang w:val="en-GB"/>
              </w:rPr>
            </w:pPr>
          </w:p>
          <w:p w14:paraId="7C15FBF5" w14:textId="77777777" w:rsidR="00660452" w:rsidRPr="00925DBC" w:rsidRDefault="00660452" w:rsidP="00E57814">
            <w:pPr>
              <w:pStyle w:val="Guide-Bulletpoints"/>
              <w:numPr>
                <w:ilvl w:val="0"/>
                <w:numId w:val="17"/>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Quality of the activity programme </w:t>
            </w:r>
          </w:p>
          <w:p w14:paraId="726FEF45" w14:textId="77777777" w:rsidR="00660452" w:rsidRPr="00925DBC" w:rsidRDefault="00660452" w:rsidP="00E57814">
            <w:pPr>
              <w:pStyle w:val="Guide-Bulletpoints"/>
              <w:tabs>
                <w:tab w:val="left" w:pos="720"/>
              </w:tabs>
              <w:rPr>
                <w:rFonts w:ascii="Verdana" w:hAnsi="Verdana" w:cs="Calibri"/>
                <w:color w:val="000000"/>
                <w:lang w:val="en-GB"/>
              </w:rPr>
            </w:pPr>
          </w:p>
          <w:p w14:paraId="4B3B2147"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activity programme is clearly defined, realistic, balanced and linked to the objectives of the project. It provides learning opportunities for the participants involved. The programme uses a variety of working methods and is adapted to the profile of participants in order to ensure the potentially best learning outcomes. </w:t>
            </w:r>
          </w:p>
          <w:p w14:paraId="36787A55" w14:textId="77777777" w:rsidR="00660452" w:rsidRPr="00925DBC" w:rsidRDefault="00660452" w:rsidP="00E57814">
            <w:pPr>
              <w:pStyle w:val="Guide-Bulletpoints"/>
              <w:tabs>
                <w:tab w:val="left" w:pos="720"/>
              </w:tabs>
              <w:ind w:left="360"/>
              <w:rPr>
                <w:rFonts w:ascii="Verdana" w:hAnsi="Verdana" w:cs="Calibri"/>
                <w:color w:val="000000"/>
                <w:lang w:val="en-GB"/>
              </w:rPr>
            </w:pPr>
          </w:p>
          <w:p w14:paraId="46F9EB0A" w14:textId="77777777" w:rsidR="00660452" w:rsidRPr="00925DBC" w:rsidRDefault="00660452" w:rsidP="00E57814">
            <w:pPr>
              <w:pStyle w:val="Textesousbullet"/>
              <w:ind w:left="0"/>
              <w:rPr>
                <w:rFonts w:ascii="Verdana" w:hAnsi="Verdana" w:cs="Calibri"/>
                <w:color w:val="000000"/>
                <w:lang w:val="en-GB"/>
              </w:rPr>
            </w:pPr>
            <w:r w:rsidRPr="00925DBC">
              <w:rPr>
                <w:rFonts w:ascii="Verdana" w:hAnsi="Verdana" w:cs="Calibri"/>
                <w:color w:val="000000"/>
                <w:lang w:val="en-GB"/>
              </w:rPr>
              <w:t xml:space="preserve">In case of European Voluntary Service, effective matching between tasks and volunteer profiles is targeted. Their tasks reflect, as far as possible, their individual abilities, desires and learning expectations. The proposal shows that volunteers do not carry out tasks of professional staff, in order to avoid job substitution and/or excessive responsibility for the volunteers. Routine tasks are also limited to the maximum extent. The tasks of the volunteers include contact with the local community. </w:t>
            </w:r>
          </w:p>
          <w:p w14:paraId="7CBAC881" w14:textId="77777777" w:rsidR="00660452" w:rsidRPr="00925DBC" w:rsidRDefault="00660452" w:rsidP="00E57814">
            <w:pPr>
              <w:pStyle w:val="Guide-Bulletpoints"/>
              <w:tabs>
                <w:tab w:val="left" w:pos="720"/>
              </w:tabs>
              <w:rPr>
                <w:rFonts w:ascii="Verdana" w:hAnsi="Verdana" w:cs="Calibri"/>
                <w:color w:val="000000"/>
                <w:lang w:val="en-GB"/>
              </w:rPr>
            </w:pPr>
          </w:p>
          <w:p w14:paraId="24AAEFF5" w14:textId="77777777" w:rsidR="00660452" w:rsidRPr="00925DBC" w:rsidRDefault="00660452" w:rsidP="00E57814">
            <w:pPr>
              <w:pStyle w:val="Guide-Bulletpoints"/>
              <w:numPr>
                <w:ilvl w:val="0"/>
                <w:numId w:val="17"/>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Quality of the follow-up phase </w:t>
            </w:r>
          </w:p>
          <w:p w14:paraId="4CC43D7B" w14:textId="77777777" w:rsidR="00660452" w:rsidRPr="00925DBC" w:rsidRDefault="00660452" w:rsidP="00E57814">
            <w:pPr>
              <w:pStyle w:val="Guide-Bulletpoints"/>
              <w:tabs>
                <w:tab w:val="left" w:pos="720"/>
              </w:tabs>
              <w:rPr>
                <w:rFonts w:ascii="Verdana" w:hAnsi="Verdana" w:cs="Calibri"/>
                <w:color w:val="000000"/>
                <w:lang w:val="en-GB"/>
              </w:rPr>
            </w:pPr>
          </w:p>
          <w:p w14:paraId="1F77695C"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participating organisations intend to carry out a final evaluation of the activities and of the project. The final evaluation will make it possible to assess whether the objectives of the </w:t>
            </w:r>
            <w:r w:rsidRPr="00925DBC">
              <w:rPr>
                <w:rFonts w:ascii="Verdana" w:hAnsi="Verdana" w:cs="Calibri"/>
                <w:color w:val="000000"/>
                <w:lang w:val="en-GB"/>
              </w:rPr>
              <w:lastRenderedPageBreak/>
              <w:t>activities/project have been achieved and the expectations of the participating organisations and participants have been met. The evaluation will also highlight the learning outcomes of individuals and participating organisations involved.</w:t>
            </w:r>
          </w:p>
          <w:p w14:paraId="4311A173" w14:textId="77777777" w:rsidR="00660452" w:rsidRPr="00925DBC" w:rsidRDefault="00660452" w:rsidP="00E57814">
            <w:pPr>
              <w:pStyle w:val="Guide-Bulletpoints"/>
              <w:tabs>
                <w:tab w:val="left" w:pos="720"/>
              </w:tabs>
              <w:rPr>
                <w:rFonts w:ascii="Verdana" w:hAnsi="Verdana" w:cs="Calibri"/>
                <w:color w:val="000000"/>
                <w:lang w:val="en-GB"/>
              </w:rPr>
            </w:pPr>
          </w:p>
          <w:p w14:paraId="166B8701" w14:textId="77777777" w:rsidR="00660452" w:rsidRPr="00925DBC" w:rsidRDefault="00660452" w:rsidP="00E57814">
            <w:pPr>
              <w:pStyle w:val="Guide-Bulletpoints"/>
              <w:tabs>
                <w:tab w:val="left" w:pos="720"/>
              </w:tabs>
              <w:rPr>
                <w:rFonts w:ascii="Verdana" w:hAnsi="Verdana" w:cs="Calibri"/>
                <w:color w:val="000000"/>
              </w:rPr>
            </w:pPr>
            <w:r w:rsidRPr="00925DBC">
              <w:rPr>
                <w:rFonts w:ascii="Verdana" w:hAnsi="Verdana" w:cs="Calibri"/>
                <w:color w:val="000000"/>
                <w:lang w:val="en-GB"/>
              </w:rPr>
              <w:t xml:space="preserve">Besides the final evaluation, the proposal shows that participating organisations will monitor the implementation of the mobility activities to ensure the smooth running of the project and fine-tuning, if necessary. </w:t>
            </w:r>
          </w:p>
          <w:p w14:paraId="3626FD1E" w14:textId="77777777" w:rsidR="00660452" w:rsidRPr="00925DBC" w:rsidRDefault="00660452" w:rsidP="00E57814">
            <w:pPr>
              <w:pStyle w:val="Guide-Bulletpoints"/>
              <w:tabs>
                <w:tab w:val="left" w:pos="720"/>
              </w:tabs>
              <w:ind w:left="360"/>
              <w:rPr>
                <w:rFonts w:ascii="Verdana" w:hAnsi="Verdana" w:cs="Calibri"/>
                <w:color w:val="000000"/>
              </w:rPr>
            </w:pPr>
          </w:p>
          <w:p w14:paraId="10C933E1" w14:textId="77777777" w:rsidR="00660452" w:rsidRPr="00925DBC" w:rsidRDefault="00660452" w:rsidP="00E57814">
            <w:pPr>
              <w:pStyle w:val="Guide-Bulletpoints"/>
              <w:numPr>
                <w:ilvl w:val="0"/>
                <w:numId w:val="17"/>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Non-formal learning methods applied</w:t>
            </w:r>
          </w:p>
          <w:p w14:paraId="11D7F943" w14:textId="77777777" w:rsidR="00660452" w:rsidRPr="00925DBC" w:rsidRDefault="00660452" w:rsidP="00E57814">
            <w:pPr>
              <w:pStyle w:val="Guide-Bulletpoints"/>
              <w:tabs>
                <w:tab w:val="left" w:pos="720"/>
              </w:tabs>
              <w:rPr>
                <w:rFonts w:ascii="Verdana" w:hAnsi="Verdana" w:cs="Calibri"/>
                <w:color w:val="000000"/>
                <w:lang w:val="en-GB"/>
              </w:rPr>
            </w:pPr>
          </w:p>
          <w:p w14:paraId="25822D7F"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project leads to the acquisition/improvement of competences resulting in the personal, socio-educational and professional development of all participants and participating organisations involved. This will be achieved through non-formal and informal learning, in line with the principles described in Annex I to the Programme Guide, section "Mobility project for young people and youth workers".</w:t>
            </w:r>
          </w:p>
          <w:p w14:paraId="0E1836C8" w14:textId="77777777" w:rsidR="00660452" w:rsidRPr="00925DBC" w:rsidRDefault="00660452" w:rsidP="00E57814">
            <w:pPr>
              <w:pStyle w:val="Guide-Bulletpoints"/>
              <w:tabs>
                <w:tab w:val="left" w:pos="720"/>
              </w:tabs>
              <w:rPr>
                <w:rFonts w:ascii="Verdana" w:hAnsi="Verdana" w:cs="Calibri"/>
                <w:color w:val="000000"/>
                <w:lang w:val="en-GB"/>
              </w:rPr>
            </w:pPr>
          </w:p>
          <w:p w14:paraId="51FA61BC"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project is based on a learning process stimulating creativity, active participation and initiative (entrepreneurial spirit). The proposal shows that such learning process will be planned and analysed throughout the project: participants will be provided with a place for reflection on learning experiences and outcomes, also with the support of the </w:t>
            </w:r>
            <w:proofErr w:type="spellStart"/>
            <w:r w:rsidRPr="00925DBC">
              <w:rPr>
                <w:rFonts w:ascii="Verdana" w:hAnsi="Verdana" w:cs="Calibri"/>
                <w:color w:val="000000"/>
                <w:lang w:val="en-GB"/>
              </w:rPr>
              <w:t>Youthpass</w:t>
            </w:r>
            <w:proofErr w:type="spellEnd"/>
            <w:r w:rsidRPr="00925DBC">
              <w:rPr>
                <w:rFonts w:ascii="Verdana" w:hAnsi="Verdana" w:cs="Calibri"/>
                <w:color w:val="000000"/>
                <w:lang w:val="en-GB"/>
              </w:rPr>
              <w:t xml:space="preserve"> tool. </w:t>
            </w:r>
          </w:p>
          <w:p w14:paraId="0D84434A" w14:textId="77777777" w:rsidR="00660452" w:rsidRPr="00925DBC" w:rsidRDefault="00660452" w:rsidP="00E57814">
            <w:pPr>
              <w:pStyle w:val="Guide-Bulletpoints"/>
              <w:tabs>
                <w:tab w:val="left" w:pos="720"/>
              </w:tabs>
              <w:rPr>
                <w:rFonts w:ascii="Verdana" w:hAnsi="Verdana" w:cs="Calibri"/>
                <w:color w:val="000000"/>
                <w:lang w:val="en-GB"/>
              </w:rPr>
            </w:pPr>
          </w:p>
          <w:p w14:paraId="26162721"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indicates that participants will play an active role in the implementation of the project to the maximum possible extent: participants will be actively involved in the preparation and follow-up phases of the project. Participants will be able to explore different topics on an equal basis, regardless of their language abilities or other skills. </w:t>
            </w:r>
          </w:p>
          <w:p w14:paraId="3AE7EE23" w14:textId="77777777" w:rsidR="00660452" w:rsidRPr="00925DBC" w:rsidRDefault="00660452" w:rsidP="00E57814">
            <w:pPr>
              <w:pStyle w:val="Guide-Bulletpoints"/>
              <w:tabs>
                <w:tab w:val="left" w:pos="720"/>
              </w:tabs>
              <w:ind w:left="360"/>
              <w:rPr>
                <w:rFonts w:ascii="Verdana" w:hAnsi="Verdana" w:cs="Calibri"/>
                <w:color w:val="000000"/>
                <w:lang w:val="en-GB"/>
              </w:rPr>
            </w:pPr>
          </w:p>
          <w:p w14:paraId="6EA783B0"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In case of Youth Exchanges and mobility of youth workers, the activity has a clear thematic concept, which participants wish to explore together. The chosen theme is commonly agreed and reflects the interests and needs of participants.</w:t>
            </w:r>
          </w:p>
          <w:p w14:paraId="2B73E203" w14:textId="77777777" w:rsidR="00660452" w:rsidRPr="00925DBC" w:rsidRDefault="00660452" w:rsidP="00E57814">
            <w:pPr>
              <w:pStyle w:val="Guide-Bulletpoints"/>
              <w:tabs>
                <w:tab w:val="left" w:pos="720"/>
              </w:tabs>
              <w:rPr>
                <w:rFonts w:ascii="Verdana" w:hAnsi="Verdana" w:cs="Calibri"/>
                <w:b/>
                <w:color w:val="000000"/>
                <w:lang w:val="en-GB"/>
              </w:rPr>
            </w:pPr>
          </w:p>
          <w:p w14:paraId="17B2564C" w14:textId="77777777" w:rsidR="00660452" w:rsidRPr="00925DBC" w:rsidRDefault="00660452" w:rsidP="00E57814">
            <w:pPr>
              <w:pStyle w:val="Guide-Bulletpoints"/>
              <w:keepNext/>
              <w:numPr>
                <w:ilvl w:val="0"/>
                <w:numId w:val="17"/>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Quality of cooperation and communication between the participating organisations, as well as with other relevant stakeholders</w:t>
            </w:r>
          </w:p>
          <w:p w14:paraId="2FA566D8" w14:textId="77777777" w:rsidR="00660452" w:rsidRPr="00925DBC" w:rsidRDefault="00660452" w:rsidP="00E57814">
            <w:pPr>
              <w:pStyle w:val="Guide-Bulletpoints"/>
              <w:keepNext/>
              <w:tabs>
                <w:tab w:val="left" w:pos="720"/>
              </w:tabs>
              <w:rPr>
                <w:rFonts w:ascii="Verdana" w:hAnsi="Verdana" w:cs="Calibri"/>
                <w:color w:val="000000"/>
                <w:lang w:val="en-GB"/>
              </w:rPr>
            </w:pPr>
          </w:p>
          <w:p w14:paraId="77674003" w14:textId="77777777" w:rsidR="00660452" w:rsidRPr="00925DBC" w:rsidRDefault="00660452" w:rsidP="00E57814">
            <w:pPr>
              <w:pStyle w:val="Guide-Bulletpoints"/>
              <w:keepNext/>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the participating organisations have established and will run a cohesive consortium with active involvement of all partners and with common goals to be achieved. In this respect, the following factors should be taken into consideration during the assessment: </w:t>
            </w:r>
          </w:p>
          <w:p w14:paraId="4F0FA13C" w14:textId="77777777" w:rsidR="00660452" w:rsidRPr="00925DBC" w:rsidRDefault="00660452" w:rsidP="00E57814">
            <w:pPr>
              <w:pStyle w:val="Guide-Bulletpoints"/>
              <w:keepNext/>
              <w:tabs>
                <w:tab w:val="left" w:pos="720"/>
              </w:tabs>
              <w:rPr>
                <w:rFonts w:ascii="Verdana" w:hAnsi="Verdana" w:cs="Calibri"/>
                <w:color w:val="000000"/>
                <w:lang w:val="en-GB"/>
              </w:rPr>
            </w:pPr>
          </w:p>
          <w:p w14:paraId="25A95516" w14:textId="77777777" w:rsidR="00660452" w:rsidRPr="00925DBC" w:rsidRDefault="00660452" w:rsidP="00E57814">
            <w:pPr>
              <w:numPr>
                <w:ilvl w:val="0"/>
                <w:numId w:val="17"/>
              </w:numPr>
              <w:spacing w:after="120"/>
              <w:rPr>
                <w:rFonts w:cs="Calibri"/>
                <w:color w:val="000000"/>
                <w:sz w:val="18"/>
                <w:szCs w:val="18"/>
                <w:lang w:eastAsia="ar-SA"/>
              </w:rPr>
            </w:pPr>
            <w:r w:rsidRPr="00925DBC">
              <w:rPr>
                <w:rFonts w:cs="Calibri"/>
                <w:color w:val="000000"/>
                <w:sz w:val="18"/>
                <w:szCs w:val="18"/>
                <w:lang w:eastAsia="ar-SA"/>
              </w:rPr>
              <w:lastRenderedPageBreak/>
              <w:t xml:space="preserve">the level of networking, cooperation and commitment of each participating organisation in the project; </w:t>
            </w:r>
          </w:p>
          <w:p w14:paraId="6C32021C" w14:textId="77777777" w:rsidR="00660452" w:rsidRPr="00925DBC" w:rsidRDefault="00660452" w:rsidP="00E57814">
            <w:pPr>
              <w:numPr>
                <w:ilvl w:val="0"/>
                <w:numId w:val="17"/>
              </w:numPr>
              <w:spacing w:after="120"/>
              <w:rPr>
                <w:rFonts w:cs="Calibri"/>
                <w:color w:val="000000"/>
                <w:sz w:val="18"/>
                <w:szCs w:val="18"/>
                <w:lang w:eastAsia="ar-SA"/>
              </w:rPr>
            </w:pPr>
            <w:r w:rsidRPr="00925DBC">
              <w:rPr>
                <w:rFonts w:cs="Calibri"/>
                <w:color w:val="000000"/>
                <w:sz w:val="18"/>
                <w:szCs w:val="18"/>
                <w:lang w:eastAsia="ar-SA"/>
              </w:rPr>
              <w:t xml:space="preserve">the profile and background of participating organisations when the nature or target of the activity would necessitate the possession of certain qualifications; </w:t>
            </w:r>
          </w:p>
          <w:p w14:paraId="5587D333" w14:textId="77777777" w:rsidR="00660452" w:rsidRPr="00925DBC" w:rsidRDefault="00660452" w:rsidP="00E57814">
            <w:pPr>
              <w:numPr>
                <w:ilvl w:val="0"/>
                <w:numId w:val="17"/>
              </w:numPr>
              <w:spacing w:after="120"/>
              <w:rPr>
                <w:rFonts w:cs="Calibri"/>
                <w:color w:val="000000"/>
                <w:sz w:val="18"/>
                <w:szCs w:val="18"/>
                <w:lang w:eastAsia="ar-SA"/>
              </w:rPr>
            </w:pPr>
            <w:r w:rsidRPr="00925DBC">
              <w:rPr>
                <w:rFonts w:cs="Calibri"/>
                <w:color w:val="000000"/>
                <w:sz w:val="18"/>
                <w:szCs w:val="18"/>
                <w:lang w:eastAsia="ar-SA"/>
              </w:rPr>
              <w:t xml:space="preserve">a clear and commonly agreed definition of roles and tasks of each participating organisation involved in the project; </w:t>
            </w:r>
          </w:p>
          <w:p w14:paraId="56BE1C13" w14:textId="77777777" w:rsidR="00660452" w:rsidRPr="00925DBC" w:rsidRDefault="00660452" w:rsidP="00E57814">
            <w:pPr>
              <w:numPr>
                <w:ilvl w:val="0"/>
                <w:numId w:val="17"/>
              </w:numPr>
              <w:spacing w:after="120"/>
              <w:rPr>
                <w:rFonts w:cs="Calibri"/>
                <w:color w:val="000000"/>
                <w:sz w:val="18"/>
                <w:szCs w:val="18"/>
              </w:rPr>
            </w:pPr>
            <w:proofErr w:type="gramStart"/>
            <w:r w:rsidRPr="00925DBC">
              <w:rPr>
                <w:rFonts w:cs="Calibri"/>
                <w:color w:val="000000"/>
                <w:sz w:val="18"/>
                <w:szCs w:val="18"/>
                <w:lang w:eastAsia="ar-SA"/>
              </w:rPr>
              <w:t>the</w:t>
            </w:r>
            <w:proofErr w:type="gramEnd"/>
            <w:r w:rsidRPr="00925DBC">
              <w:rPr>
                <w:rFonts w:cs="Calibri"/>
                <w:color w:val="000000"/>
                <w:sz w:val="18"/>
                <w:szCs w:val="18"/>
                <w:lang w:eastAsia="ar-SA"/>
              </w:rPr>
              <w:t xml:space="preserve"> capacity of the consortium to ensure effective implementation, follow-up and dissemination of the results achieved through the project.</w:t>
            </w:r>
            <w:r w:rsidRPr="00925DBC">
              <w:rPr>
                <w:rFonts w:cs="Calibri"/>
                <w:color w:val="000000"/>
                <w:sz w:val="18"/>
                <w:szCs w:val="18"/>
              </w:rPr>
              <w:t xml:space="preserve">  </w:t>
            </w:r>
          </w:p>
          <w:p w14:paraId="5647E8DB" w14:textId="77777777" w:rsidR="00660452" w:rsidRPr="00925DBC" w:rsidRDefault="00660452" w:rsidP="00E57814">
            <w:pPr>
              <w:pStyle w:val="Guide-Bulletpoints"/>
              <w:tabs>
                <w:tab w:val="left" w:pos="720"/>
              </w:tabs>
              <w:rPr>
                <w:rFonts w:ascii="Verdana" w:hAnsi="Verdana" w:cs="Calibri"/>
                <w:color w:val="000000"/>
                <w:lang w:val="en-GB"/>
              </w:rPr>
            </w:pPr>
          </w:p>
        </w:tc>
      </w:tr>
      <w:tr w:rsidR="00660452" w:rsidRPr="00660452" w14:paraId="18F0D800" w14:textId="77777777" w:rsidTr="00E57814">
        <w:tc>
          <w:tcPr>
            <w:tcW w:w="1296" w:type="pct"/>
            <w:tcBorders>
              <w:top w:val="single" w:sz="4" w:space="0" w:color="auto"/>
              <w:left w:val="single" w:sz="4" w:space="0" w:color="auto"/>
              <w:bottom w:val="single" w:sz="4" w:space="0" w:color="auto"/>
              <w:right w:val="single" w:sz="4" w:space="0" w:color="auto"/>
            </w:tcBorders>
            <w:shd w:val="clear" w:color="auto" w:fill="auto"/>
          </w:tcPr>
          <w:p w14:paraId="30988D4B" w14:textId="77777777" w:rsidR="00660452" w:rsidRPr="00925DBC" w:rsidRDefault="00660452" w:rsidP="00925DBC">
            <w:pPr>
              <w:spacing w:after="120"/>
              <w:rPr>
                <w:rFonts w:cs="Calibri"/>
                <w:color w:val="000000"/>
                <w:sz w:val="18"/>
                <w:szCs w:val="18"/>
                <w:lang w:eastAsia="ar-SA"/>
              </w:rPr>
            </w:pPr>
            <w:r w:rsidRPr="00925DBC">
              <w:rPr>
                <w:rFonts w:cs="Calibri"/>
                <w:color w:val="000000"/>
                <w:sz w:val="18"/>
                <w:szCs w:val="18"/>
                <w:lang w:eastAsia="ar-SA"/>
              </w:rPr>
              <w:lastRenderedPageBreak/>
              <w:t>The quality of measures for evaluating the outcomes of the project</w:t>
            </w:r>
          </w:p>
          <w:p w14:paraId="677150AF" w14:textId="77777777" w:rsidR="00660452" w:rsidRPr="00925DBC" w:rsidRDefault="00660452" w:rsidP="00925DBC">
            <w:pPr>
              <w:spacing w:after="120"/>
              <w:rPr>
                <w:rFonts w:cs="Calibri"/>
                <w:color w:val="000000"/>
                <w:sz w:val="18"/>
                <w:szCs w:val="18"/>
                <w:lang w:eastAsia="ar-SA"/>
              </w:rPr>
            </w:pPr>
            <w:r w:rsidRPr="00925DBC">
              <w:rPr>
                <w:rFonts w:cs="Calibri"/>
                <w:color w:val="000000"/>
                <w:sz w:val="18"/>
                <w:szCs w:val="18"/>
                <w:lang w:eastAsia="ar-SA"/>
              </w:rPr>
              <w:t>The potential impact of the project:</w:t>
            </w:r>
          </w:p>
          <w:p w14:paraId="01312CA2" w14:textId="77777777" w:rsidR="00660452" w:rsidRPr="00925DBC" w:rsidRDefault="00660452" w:rsidP="00E57814">
            <w:pPr>
              <w:numPr>
                <w:ilvl w:val="0"/>
                <w:numId w:val="13"/>
              </w:numPr>
              <w:spacing w:after="120"/>
              <w:rPr>
                <w:rFonts w:cs="Calibri"/>
                <w:color w:val="000000"/>
                <w:sz w:val="18"/>
                <w:szCs w:val="18"/>
                <w:lang w:eastAsia="ar-SA"/>
              </w:rPr>
            </w:pPr>
            <w:r w:rsidRPr="00925DBC">
              <w:rPr>
                <w:rFonts w:cs="Calibri"/>
                <w:color w:val="000000"/>
                <w:sz w:val="18"/>
                <w:szCs w:val="18"/>
                <w:lang w:eastAsia="ar-SA"/>
              </w:rPr>
              <w:t xml:space="preserve">on participants and participating organisations during and after the project lifetime </w:t>
            </w:r>
          </w:p>
          <w:p w14:paraId="5689FB46" w14:textId="77777777" w:rsidR="00660452" w:rsidRPr="00925DBC" w:rsidRDefault="00660452" w:rsidP="00E57814">
            <w:pPr>
              <w:numPr>
                <w:ilvl w:val="0"/>
                <w:numId w:val="13"/>
              </w:numPr>
              <w:spacing w:after="120"/>
              <w:rPr>
                <w:rFonts w:cs="Calibri"/>
                <w:color w:val="000000"/>
                <w:sz w:val="18"/>
                <w:szCs w:val="18"/>
                <w:lang w:eastAsia="ar-SA"/>
              </w:rPr>
            </w:pPr>
            <w:r w:rsidRPr="00925DBC">
              <w:rPr>
                <w:rFonts w:cs="Calibri"/>
                <w:color w:val="000000"/>
                <w:sz w:val="18"/>
                <w:szCs w:val="18"/>
                <w:lang w:eastAsia="ar-SA"/>
              </w:rPr>
              <w:t>outside the organisations and individuals directly participating in the project, at local, regional, national and/or European levels</w:t>
            </w:r>
          </w:p>
          <w:p w14:paraId="06797DA8" w14:textId="77777777" w:rsidR="00660452" w:rsidRPr="00925DBC" w:rsidRDefault="00660452" w:rsidP="00925DBC">
            <w:pPr>
              <w:spacing w:after="240"/>
              <w:rPr>
                <w:rFonts w:cs="Calibri"/>
                <w:color w:val="000000"/>
                <w:sz w:val="18"/>
                <w:szCs w:val="18"/>
                <w:lang w:eastAsia="ar-SA"/>
              </w:rPr>
            </w:pPr>
            <w:r w:rsidRPr="00925DBC">
              <w:rPr>
                <w:rFonts w:cs="Calibri"/>
                <w:color w:val="000000"/>
                <w:sz w:val="18"/>
                <w:szCs w:val="18"/>
                <w:lang w:eastAsia="ar-SA"/>
              </w:rPr>
              <w:t>The appropriateness and quality of measures aimed at disseminating the outcomes of the project within and outside the participating organisations</w:t>
            </w:r>
          </w:p>
        </w:tc>
        <w:tc>
          <w:tcPr>
            <w:tcW w:w="3704" w:type="pct"/>
            <w:tcBorders>
              <w:top w:val="single" w:sz="4" w:space="0" w:color="auto"/>
              <w:left w:val="single" w:sz="4" w:space="0" w:color="auto"/>
              <w:bottom w:val="single" w:sz="4" w:space="0" w:color="auto"/>
              <w:right w:val="single" w:sz="4" w:space="0" w:color="auto"/>
            </w:tcBorders>
          </w:tcPr>
          <w:p w14:paraId="7DD65112" w14:textId="77777777" w:rsidR="00660452" w:rsidRPr="00925DBC" w:rsidRDefault="00660452" w:rsidP="00660452">
            <w:pPr>
              <w:pStyle w:val="Guide-Bulletpoints"/>
              <w:numPr>
                <w:ilvl w:val="0"/>
                <w:numId w:val="87"/>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Impact </w:t>
            </w:r>
          </w:p>
          <w:p w14:paraId="21F124D7" w14:textId="77777777" w:rsidR="00660452" w:rsidRPr="00925DBC" w:rsidRDefault="00660452" w:rsidP="00E57814">
            <w:pPr>
              <w:pStyle w:val="Titrebullet2"/>
              <w:numPr>
                <w:ilvl w:val="0"/>
                <w:numId w:val="0"/>
              </w:numPr>
              <w:tabs>
                <w:tab w:val="left" w:pos="720"/>
              </w:tabs>
              <w:rPr>
                <w:rFonts w:ascii="Verdana" w:hAnsi="Verdana" w:cs="Calibri"/>
                <w:color w:val="000000"/>
              </w:rPr>
            </w:pPr>
          </w:p>
          <w:p w14:paraId="3B1F04FA" w14:textId="77777777" w:rsidR="00660452" w:rsidRPr="00925DBC" w:rsidRDefault="00660452" w:rsidP="00E57814">
            <w:pPr>
              <w:pStyle w:val="Titrebullet2"/>
              <w:numPr>
                <w:ilvl w:val="0"/>
                <w:numId w:val="0"/>
              </w:numPr>
              <w:tabs>
                <w:tab w:val="left" w:pos="720"/>
              </w:tabs>
              <w:rPr>
                <w:rFonts w:ascii="Verdana" w:hAnsi="Verdana" w:cs="Calibri"/>
                <w:color w:val="000000"/>
              </w:rPr>
            </w:pPr>
            <w:r w:rsidRPr="00925DBC">
              <w:rPr>
                <w:rFonts w:ascii="Verdana" w:hAnsi="Verdana" w:cs="Calibri"/>
                <w:color w:val="000000"/>
              </w:rPr>
              <w:t xml:space="preserve">The impact of the project is not limited to the participants in the activities.  When appropriate and notably for European Voluntary Service, the proposal shows that participating organisations will involve other stakeholders from the local community as much as possible in the project activities. </w:t>
            </w:r>
          </w:p>
          <w:p w14:paraId="300EBF7E" w14:textId="77777777" w:rsidR="00660452" w:rsidRPr="00925DBC" w:rsidRDefault="00660452" w:rsidP="00E57814">
            <w:pPr>
              <w:pStyle w:val="Guide-Bulletpoints"/>
              <w:tabs>
                <w:tab w:val="left" w:pos="720"/>
              </w:tabs>
              <w:rPr>
                <w:rFonts w:ascii="Verdana" w:hAnsi="Verdana" w:cs="Calibri"/>
                <w:color w:val="000000"/>
                <w:lang w:val="en-GB"/>
              </w:rPr>
            </w:pPr>
          </w:p>
          <w:p w14:paraId="40D501FD"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project is framed within a longer-term perspective, and planned with a view to achieve a multiplier effect and sustainable impact. The proposal shows that the participating organisations have identified possible target groups that could act as </w:t>
            </w:r>
            <w:r w:rsidRPr="00925DBC">
              <w:rPr>
                <w:rFonts w:ascii="Verdana" w:hAnsi="Verdana" w:cs="Calibri"/>
                <w:i/>
                <w:color w:val="000000"/>
                <w:lang w:val="en-GB"/>
              </w:rPr>
              <w:t>multipliers</w:t>
            </w:r>
            <w:r w:rsidRPr="00925DBC">
              <w:rPr>
                <w:rFonts w:ascii="Verdana" w:hAnsi="Verdana" w:cs="Calibri"/>
                <w:color w:val="000000"/>
                <w:lang w:val="en-GB"/>
              </w:rPr>
              <w:t xml:space="preserve"> (young people, youth workers, media, political leaders, representatives of local or regional public bodies, opinion leaders, EU decision makers, etc.) in order to spread the project objectives and results. In this regard, the proposal shows that participating organisations will put in place effective measures to make the project learning outcomes visible. </w:t>
            </w:r>
          </w:p>
          <w:p w14:paraId="46BA301C" w14:textId="77777777" w:rsidR="00660452" w:rsidRPr="00925DBC" w:rsidRDefault="00660452" w:rsidP="00E57814">
            <w:pPr>
              <w:pStyle w:val="Guide-Bulletpoints"/>
              <w:tabs>
                <w:tab w:val="left" w:pos="720"/>
              </w:tabs>
              <w:rPr>
                <w:rFonts w:ascii="Verdana" w:hAnsi="Verdana" w:cs="Calibri"/>
                <w:color w:val="000000"/>
                <w:lang w:val="en-GB"/>
              </w:rPr>
            </w:pPr>
          </w:p>
          <w:p w14:paraId="6FD47CE8" w14:textId="77777777" w:rsidR="00660452" w:rsidRPr="00925DBC" w:rsidRDefault="00660452" w:rsidP="00660452">
            <w:pPr>
              <w:pStyle w:val="Guide-Bulletpoints"/>
              <w:numPr>
                <w:ilvl w:val="0"/>
                <w:numId w:val="87"/>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Visibility of the project/visibility of Erasmus+ </w:t>
            </w:r>
          </w:p>
          <w:p w14:paraId="45C8CF36" w14:textId="77777777" w:rsidR="00660452" w:rsidRPr="00925DBC" w:rsidRDefault="00660452" w:rsidP="00E57814">
            <w:pPr>
              <w:pStyle w:val="Guide-Bulletpoints"/>
              <w:tabs>
                <w:tab w:val="left" w:pos="720"/>
              </w:tabs>
              <w:rPr>
                <w:rFonts w:ascii="Verdana" w:hAnsi="Verdana" w:cs="Calibri"/>
                <w:color w:val="000000"/>
                <w:lang w:val="en-GB"/>
              </w:rPr>
            </w:pPr>
          </w:p>
          <w:p w14:paraId="43C218EB"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participating organisations have reflected together on measures aimed at enhancing the visibility of their project and the visibility of the Erasmus+ Programme in general. </w:t>
            </w:r>
          </w:p>
          <w:p w14:paraId="0842C218" w14:textId="77777777" w:rsidR="00660452" w:rsidRPr="00925DBC" w:rsidRDefault="00660452" w:rsidP="00E57814">
            <w:pPr>
              <w:pStyle w:val="Titrebullet2"/>
              <w:keepNext/>
              <w:numPr>
                <w:ilvl w:val="0"/>
                <w:numId w:val="0"/>
              </w:numPr>
              <w:rPr>
                <w:rFonts w:ascii="Verdana" w:hAnsi="Verdana" w:cs="Calibri"/>
                <w:color w:val="000000"/>
              </w:rPr>
            </w:pPr>
          </w:p>
          <w:p w14:paraId="041CDA94" w14:textId="77777777" w:rsidR="00660452" w:rsidRPr="00925DBC" w:rsidRDefault="00660452" w:rsidP="00E57814">
            <w:pPr>
              <w:pStyle w:val="Titrebullet2"/>
              <w:keepNext/>
              <w:numPr>
                <w:ilvl w:val="0"/>
                <w:numId w:val="0"/>
              </w:numPr>
              <w:rPr>
                <w:rFonts w:ascii="Verdana" w:hAnsi="Verdana" w:cs="Calibri"/>
                <w:color w:val="000000"/>
              </w:rPr>
            </w:pPr>
            <w:r w:rsidRPr="00925DBC">
              <w:rPr>
                <w:rFonts w:ascii="Verdana" w:hAnsi="Verdana" w:cs="Calibri"/>
                <w:color w:val="000000"/>
              </w:rPr>
              <w:t>- Visibility of the project:</w:t>
            </w:r>
          </w:p>
          <w:p w14:paraId="61FA1AA8" w14:textId="77777777" w:rsidR="00660452" w:rsidRPr="00925DBC" w:rsidRDefault="00660452" w:rsidP="00E57814">
            <w:pPr>
              <w:pStyle w:val="NormalH3"/>
              <w:keepNext/>
              <w:ind w:left="0"/>
              <w:rPr>
                <w:rFonts w:ascii="Verdana" w:hAnsi="Verdana" w:cs="Calibri"/>
                <w:color w:val="000000"/>
                <w:sz w:val="18"/>
                <w:szCs w:val="18"/>
                <w:lang w:val="en-GB"/>
              </w:rPr>
            </w:pPr>
          </w:p>
          <w:p w14:paraId="52DD9664" w14:textId="77777777" w:rsidR="00660452" w:rsidRPr="00925DBC" w:rsidRDefault="00660452" w:rsidP="00E57814">
            <w:pPr>
              <w:pStyle w:val="NormalH3"/>
              <w:keepNext/>
              <w:ind w:left="0"/>
              <w:rPr>
                <w:rFonts w:ascii="Verdana" w:hAnsi="Verdana" w:cs="Calibri"/>
                <w:color w:val="000000"/>
                <w:sz w:val="18"/>
                <w:szCs w:val="18"/>
                <w:lang w:val="en-GB"/>
              </w:rPr>
            </w:pPr>
            <w:r w:rsidRPr="00925DBC">
              <w:rPr>
                <w:rFonts w:ascii="Verdana" w:hAnsi="Verdana" w:cs="Calibri"/>
                <w:color w:val="000000"/>
                <w:sz w:val="18"/>
                <w:szCs w:val="18"/>
                <w:lang w:val="en-GB"/>
              </w:rPr>
              <w:t>The proposal shows that participating organisations and participants will "publicise" the activities planned by the project as well as its aims and objectives. In order to raise awareness of the project they could for example develop information material; do a mail shot or SMS mailing; prepare posters, stickers, promotional items; invite journalists to observe; issue press releases or write articles for local papers, websites or newsletters; create an e-group, a web space, a photo-gallery or blog on the Internet, etc.</w:t>
            </w:r>
          </w:p>
          <w:p w14:paraId="19DF61BB" w14:textId="77777777" w:rsidR="00660452" w:rsidRPr="00925DBC" w:rsidRDefault="00660452" w:rsidP="00E57814">
            <w:pPr>
              <w:pStyle w:val="NormalH3"/>
              <w:keepNext/>
              <w:ind w:left="0"/>
              <w:rPr>
                <w:rFonts w:ascii="Verdana" w:hAnsi="Verdana" w:cs="Calibri"/>
                <w:color w:val="000000"/>
                <w:sz w:val="18"/>
                <w:szCs w:val="18"/>
                <w:lang w:val="en-GB"/>
              </w:rPr>
            </w:pPr>
          </w:p>
          <w:p w14:paraId="29B50FE3" w14:textId="77777777" w:rsidR="00660452" w:rsidRPr="00925DBC" w:rsidRDefault="00660452" w:rsidP="00E57814">
            <w:pPr>
              <w:pStyle w:val="NormalH3"/>
              <w:keepNext/>
              <w:ind w:left="0"/>
              <w:rPr>
                <w:rFonts w:ascii="Verdana" w:hAnsi="Verdana" w:cs="Calibri"/>
                <w:color w:val="000000"/>
                <w:sz w:val="18"/>
                <w:szCs w:val="18"/>
              </w:rPr>
            </w:pPr>
            <w:r w:rsidRPr="00925DBC">
              <w:rPr>
                <w:rFonts w:ascii="Verdana" w:hAnsi="Verdana" w:cs="Calibri"/>
                <w:color w:val="000000"/>
                <w:sz w:val="18"/>
                <w:szCs w:val="18"/>
              </w:rPr>
              <w:lastRenderedPageBreak/>
              <w:t xml:space="preserve">-  Visibility of the </w:t>
            </w:r>
            <w:proofErr w:type="spellStart"/>
            <w:r w:rsidRPr="00925DBC">
              <w:rPr>
                <w:rFonts w:ascii="Verdana" w:hAnsi="Verdana" w:cs="Calibri"/>
                <w:color w:val="000000"/>
                <w:sz w:val="18"/>
                <w:szCs w:val="18"/>
              </w:rPr>
              <w:t>Programme</w:t>
            </w:r>
            <w:proofErr w:type="spellEnd"/>
            <w:r w:rsidRPr="00925DBC">
              <w:rPr>
                <w:rFonts w:ascii="Verdana" w:hAnsi="Verdana" w:cs="Calibri"/>
                <w:color w:val="000000"/>
                <w:sz w:val="18"/>
                <w:szCs w:val="18"/>
              </w:rPr>
              <w:t>:</w:t>
            </w:r>
          </w:p>
          <w:p w14:paraId="222F3FD9" w14:textId="77777777" w:rsidR="00660452" w:rsidRPr="00925DBC" w:rsidRDefault="00660452" w:rsidP="00E57814">
            <w:pPr>
              <w:pStyle w:val="NormalH3"/>
              <w:ind w:left="0"/>
              <w:rPr>
                <w:rFonts w:ascii="Verdana" w:hAnsi="Verdana" w:cs="Calibri"/>
                <w:color w:val="000000"/>
                <w:sz w:val="18"/>
                <w:szCs w:val="18"/>
                <w:lang w:val="en-GB"/>
              </w:rPr>
            </w:pPr>
          </w:p>
          <w:p w14:paraId="09B12D25" w14:textId="77777777" w:rsidR="00660452" w:rsidRPr="00925DBC" w:rsidRDefault="00660452" w:rsidP="00E57814">
            <w:pPr>
              <w:pStyle w:val="NormalH3"/>
              <w:ind w:left="0"/>
              <w:rPr>
                <w:rFonts w:ascii="Verdana" w:hAnsi="Verdana" w:cs="Calibri"/>
                <w:color w:val="000000"/>
                <w:sz w:val="18"/>
                <w:szCs w:val="18"/>
                <w:lang w:val="en-GB"/>
              </w:rPr>
            </w:pPr>
            <w:r w:rsidRPr="00925DBC">
              <w:rPr>
                <w:rFonts w:ascii="Verdana" w:hAnsi="Verdana" w:cs="Calibri"/>
                <w:color w:val="000000"/>
                <w:sz w:val="18"/>
                <w:szCs w:val="18"/>
                <w:lang w:val="en-GB"/>
              </w:rPr>
              <w:t xml:space="preserve">Whenever appropriate, the proposal shows that participating organisations intend to include information about the Programme (for instance, information on the Programme Actions, or their objectives and important features, target groups, etc.) in all measures undertaken to increase visibility of the project. The proposal could also include information sessions or workshops in the programme of the activities or as tasks of the EVS volunteers. The proposal could also envisage the participation in events (seminars, conferences, </w:t>
            </w:r>
            <w:proofErr w:type="gramStart"/>
            <w:r w:rsidRPr="00925DBC">
              <w:rPr>
                <w:rFonts w:ascii="Verdana" w:hAnsi="Verdana" w:cs="Calibri"/>
                <w:color w:val="000000"/>
                <w:sz w:val="18"/>
                <w:szCs w:val="18"/>
                <w:lang w:val="en-GB"/>
              </w:rPr>
              <w:t>debates</w:t>
            </w:r>
            <w:proofErr w:type="gramEnd"/>
            <w:r w:rsidRPr="00925DBC">
              <w:rPr>
                <w:rFonts w:ascii="Verdana" w:hAnsi="Verdana" w:cs="Calibri"/>
                <w:color w:val="000000"/>
                <w:sz w:val="18"/>
                <w:szCs w:val="18"/>
                <w:lang w:val="en-GB"/>
              </w:rPr>
              <w:t>) organised at different levels (local, regional, national, international).</w:t>
            </w:r>
          </w:p>
          <w:p w14:paraId="6D1D9897" w14:textId="77777777" w:rsidR="00660452" w:rsidRPr="00925DBC" w:rsidRDefault="00660452" w:rsidP="00E57814">
            <w:pPr>
              <w:pStyle w:val="Guide-Bulletpoints"/>
              <w:tabs>
                <w:tab w:val="left" w:pos="720"/>
              </w:tabs>
              <w:rPr>
                <w:rFonts w:ascii="Verdana" w:hAnsi="Verdana" w:cs="Calibri"/>
                <w:b/>
                <w:color w:val="000000"/>
                <w:lang w:val="en-GB"/>
              </w:rPr>
            </w:pPr>
          </w:p>
          <w:p w14:paraId="2373C2E2" w14:textId="77777777" w:rsidR="00660452" w:rsidRPr="00925DBC" w:rsidRDefault="00660452" w:rsidP="00660452">
            <w:pPr>
              <w:pStyle w:val="Guide-Bulletpoints"/>
              <w:numPr>
                <w:ilvl w:val="0"/>
                <w:numId w:val="87"/>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Dissemination and exploitation of results</w:t>
            </w:r>
          </w:p>
          <w:p w14:paraId="2B080C7A" w14:textId="77777777" w:rsidR="00660452" w:rsidRPr="00925DBC" w:rsidRDefault="00660452" w:rsidP="00E57814">
            <w:pPr>
              <w:pStyle w:val="Textesousbullet"/>
              <w:ind w:left="0"/>
              <w:rPr>
                <w:rFonts w:ascii="Verdana" w:hAnsi="Verdana" w:cs="Calibri"/>
                <w:color w:val="000000"/>
                <w:lang w:val="en-GB"/>
              </w:rPr>
            </w:pPr>
          </w:p>
          <w:p w14:paraId="6ED37CE2" w14:textId="77777777" w:rsidR="00660452" w:rsidRPr="00925DBC" w:rsidRDefault="00660452" w:rsidP="00E57814">
            <w:pPr>
              <w:pStyle w:val="Textesousbullet"/>
              <w:ind w:left="0"/>
              <w:rPr>
                <w:rFonts w:ascii="Verdana" w:hAnsi="Verdana" w:cs="Calibri"/>
                <w:color w:val="000000"/>
                <w:lang w:val="en-GB"/>
              </w:rPr>
            </w:pPr>
            <w:r w:rsidRPr="00925DBC">
              <w:rPr>
                <w:rFonts w:ascii="Verdana" w:hAnsi="Verdana" w:cs="Calibri"/>
                <w:color w:val="000000"/>
                <w:lang w:val="en-GB"/>
              </w:rPr>
              <w:t>The proposal shows that each participating organisation will put in place measures to disseminate and exploit the results of the project, including its learning outcomes for the benefit of all actors involved. Dissemination and exploitation measures may have the same format as visibility measures indicated in the section above; the main difference is that dissemination and exploitation measures focus on a project's results, rather than on the planned activities and intended project objectives. Disseminating project results could simply mean "spreading the word" about the project among friends, peers or other target groups. Other examples of dissemination and exploitation measures are organising public events (presentations, conferences, workshops…); creating audio-visual products (</w:t>
            </w:r>
            <w:proofErr w:type="spellStart"/>
            <w:r w:rsidRPr="00925DBC">
              <w:rPr>
                <w:rFonts w:ascii="Verdana" w:hAnsi="Verdana" w:cs="Calibri"/>
                <w:color w:val="000000"/>
                <w:lang w:val="en-GB"/>
              </w:rPr>
              <w:t>CD-Rom</w:t>
            </w:r>
            <w:proofErr w:type="spellEnd"/>
            <w:r w:rsidRPr="00925DBC">
              <w:rPr>
                <w:rFonts w:ascii="Verdana" w:hAnsi="Verdana" w:cs="Calibri"/>
                <w:color w:val="000000"/>
                <w:lang w:val="en-GB"/>
              </w:rPr>
              <w:t xml:space="preserve">, DVD…); setting up long-term collaboration with media (series of radio/TV/press contributions, interviews, </w:t>
            </w:r>
            <w:proofErr w:type="gramStart"/>
            <w:r w:rsidRPr="00925DBC">
              <w:rPr>
                <w:rFonts w:ascii="Verdana" w:hAnsi="Verdana" w:cs="Calibri"/>
                <w:color w:val="000000"/>
                <w:lang w:val="en-GB"/>
              </w:rPr>
              <w:t>participation</w:t>
            </w:r>
            <w:proofErr w:type="gramEnd"/>
            <w:r w:rsidRPr="00925DBC">
              <w:rPr>
                <w:rFonts w:ascii="Verdana" w:hAnsi="Verdana" w:cs="Calibri"/>
                <w:color w:val="000000"/>
                <w:lang w:val="en-GB"/>
              </w:rPr>
              <w:t xml:space="preserve"> in different radio/TV programmes…); developing information material (newsletters, brochures, booklets, best practice manuals…), etc.</w:t>
            </w:r>
          </w:p>
          <w:p w14:paraId="426ADEC4" w14:textId="77777777" w:rsidR="00660452" w:rsidRPr="00925DBC" w:rsidRDefault="00660452" w:rsidP="00E57814">
            <w:pPr>
              <w:pStyle w:val="Textesousbullet"/>
              <w:ind w:left="0"/>
              <w:rPr>
                <w:rFonts w:ascii="Verdana" w:hAnsi="Verdana" w:cs="Calibri"/>
                <w:color w:val="000000"/>
                <w:lang w:val="en-GB"/>
              </w:rPr>
            </w:pPr>
          </w:p>
        </w:tc>
      </w:tr>
    </w:tbl>
    <w:p w14:paraId="23A99415" w14:textId="77777777" w:rsidR="00660452" w:rsidRDefault="00660452" w:rsidP="00B80E6D">
      <w:pPr>
        <w:rPr>
          <w:rFonts w:cs="Calibri"/>
          <w:b/>
          <w:color w:val="auto"/>
          <w:lang w:eastAsia="ar-SA"/>
        </w:rPr>
      </w:pPr>
    </w:p>
    <w:p w14:paraId="21DD6F8F" w14:textId="77777777" w:rsidR="00517417" w:rsidRPr="007908D7" w:rsidRDefault="00517417" w:rsidP="00B80E6D">
      <w:pPr>
        <w:rPr>
          <w:rFonts w:cs="Calibri"/>
          <w:b/>
          <w:color w:val="000000"/>
          <w:szCs w:val="20"/>
          <w:lang w:eastAsia="ar-SA"/>
        </w:rPr>
      </w:pPr>
    </w:p>
    <w:p w14:paraId="21DD6FFF" w14:textId="77777777" w:rsidR="00B80E6D" w:rsidRDefault="00B80E6D" w:rsidP="00B80E6D">
      <w:pPr>
        <w:ind w:right="-880"/>
        <w:jc w:val="left"/>
        <w:rPr>
          <w:rFonts w:cs="Calibri"/>
          <w:color w:val="000000"/>
          <w:szCs w:val="20"/>
          <w:lang w:eastAsia="ar-SA"/>
        </w:rPr>
      </w:pPr>
    </w:p>
    <w:p w14:paraId="6D28D478" w14:textId="1D13C2D5" w:rsidR="00AA321A" w:rsidRDefault="00D25DA9" w:rsidP="00D25DA9">
      <w:pPr>
        <w:pStyle w:val="Cmsor2"/>
        <w:rPr>
          <w:rFonts w:cs="Calibri"/>
          <w:color w:val="000000"/>
          <w:szCs w:val="20"/>
          <w:lang w:eastAsia="ar-SA"/>
        </w:rPr>
      </w:pPr>
      <w:r>
        <w:rPr>
          <w:rFonts w:cs="Calibri"/>
          <w:color w:val="000000"/>
          <w:szCs w:val="20"/>
          <w:lang w:eastAsia="ar-SA"/>
        </w:rPr>
        <w:br w:type="page"/>
      </w:r>
    </w:p>
    <w:p w14:paraId="530CA97B" w14:textId="17482AE0" w:rsidR="006039D9" w:rsidRPr="007908D7" w:rsidRDefault="006039D9" w:rsidP="006039D9">
      <w:pPr>
        <w:pStyle w:val="Cmsor2"/>
        <w:rPr>
          <w:lang w:eastAsia="ar-SA"/>
        </w:rPr>
      </w:pPr>
      <w:bookmarkStart w:id="99" w:name="_Toc414201824"/>
      <w:bookmarkStart w:id="100" w:name="_Toc417387030"/>
      <w:r w:rsidRPr="007908D7">
        <w:rPr>
          <w:lang w:eastAsia="ar-SA"/>
        </w:rPr>
        <w:lastRenderedPageBreak/>
        <w:t xml:space="preserve">Mobility project for </w:t>
      </w:r>
      <w:r>
        <w:rPr>
          <w:lang w:eastAsia="ar-SA"/>
        </w:rPr>
        <w:t>higher education students and staff from/to Partner Countries</w:t>
      </w:r>
      <w:bookmarkEnd w:id="99"/>
      <w:bookmarkEnd w:id="100"/>
      <w:r w:rsidRPr="007908D7">
        <w:rPr>
          <w:lang w:eastAsia="ar-SA"/>
        </w:rPr>
        <w:t xml:space="preserve"> </w:t>
      </w:r>
    </w:p>
    <w:p w14:paraId="21DD7020" w14:textId="3F134258" w:rsidR="00151BFC" w:rsidRDefault="00151BFC" w:rsidP="00BC30A5">
      <w:pPr>
        <w:ind w:right="-880"/>
        <w:jc w:val="left"/>
        <w:rPr>
          <w:rFonts w:cs="Calibri"/>
          <w:color w:val="00000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35"/>
        <w:gridCol w:w="10000"/>
      </w:tblGrid>
      <w:tr w:rsidR="00CB7B1D" w:rsidRPr="000C5A9B" w14:paraId="6083CD20" w14:textId="77777777" w:rsidTr="00925DBC">
        <w:trPr>
          <w:cantSplit/>
        </w:trPr>
        <w:tc>
          <w:tcPr>
            <w:tcW w:w="1412" w:type="pct"/>
            <w:shd w:val="clear" w:color="auto" w:fill="FFFFFF"/>
          </w:tcPr>
          <w:p w14:paraId="0F731793"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b/>
                <w:color w:val="auto"/>
                <w:sz w:val="18"/>
                <w:szCs w:val="18"/>
                <w:lang w:eastAsia="zh-CN"/>
              </w:rPr>
              <w:t>Elements of analysis under award criteria</w:t>
            </w:r>
            <w:r w:rsidRPr="00925DBC">
              <w:rPr>
                <w:rFonts w:eastAsia="SimSun"/>
                <w:color w:val="auto"/>
                <w:sz w:val="18"/>
                <w:szCs w:val="18"/>
                <w:lang w:eastAsia="zh-CN"/>
              </w:rPr>
              <w:t xml:space="preserve"> </w:t>
            </w:r>
          </w:p>
        </w:tc>
        <w:tc>
          <w:tcPr>
            <w:tcW w:w="3588" w:type="pct"/>
            <w:shd w:val="clear" w:color="auto" w:fill="FFFFFF"/>
          </w:tcPr>
          <w:p w14:paraId="4D5C144E" w14:textId="77777777" w:rsidR="00CB7B1D" w:rsidRPr="00925DBC" w:rsidRDefault="00CB7B1D" w:rsidP="00AA321A">
            <w:pPr>
              <w:spacing w:after="200" w:line="276" w:lineRule="auto"/>
              <w:jc w:val="left"/>
              <w:rPr>
                <w:rFonts w:eastAsia="SimSun"/>
                <w:b/>
                <w:color w:val="auto"/>
                <w:sz w:val="18"/>
                <w:szCs w:val="18"/>
                <w:lang w:eastAsia="zh-CN"/>
              </w:rPr>
            </w:pPr>
            <w:r w:rsidRPr="00925DBC">
              <w:rPr>
                <w:rFonts w:eastAsia="SimSun"/>
                <w:b/>
                <w:color w:val="auto"/>
                <w:sz w:val="18"/>
                <w:szCs w:val="18"/>
                <w:lang w:eastAsia="zh-CN"/>
              </w:rPr>
              <w:t>Interpretation of award criteria for HE between Programme and Partner Countries</w:t>
            </w:r>
          </w:p>
        </w:tc>
      </w:tr>
      <w:tr w:rsidR="00CB7B1D" w:rsidRPr="000C5A9B" w14:paraId="2275D5B5" w14:textId="77777777" w:rsidTr="00925DBC">
        <w:trPr>
          <w:cantSplit/>
        </w:trPr>
        <w:tc>
          <w:tcPr>
            <w:tcW w:w="1412" w:type="pct"/>
            <w:shd w:val="clear" w:color="auto" w:fill="FFFFFF"/>
          </w:tcPr>
          <w:p w14:paraId="0EBE07A5"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extent to which the planned mobility is relevant to the internationalisation strategy of the higher education institutions involved (both in the Programme and in the Partner Country) and the rationale for choosing staff and/or student mobility.</w:t>
            </w:r>
          </w:p>
          <w:p w14:paraId="2B37F546" w14:textId="77777777"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14:paraId="1CC937FA" w14:textId="77777777" w:rsidR="00CB7B1D" w:rsidRPr="00925DBC" w:rsidRDefault="00CB7B1D" w:rsidP="00AA321A">
            <w:pPr>
              <w:numPr>
                <w:ilvl w:val="0"/>
                <w:numId w:val="80"/>
              </w:numPr>
              <w:spacing w:after="200" w:line="276" w:lineRule="auto"/>
              <w:jc w:val="left"/>
              <w:rPr>
                <w:rFonts w:eastAsia="SimSun"/>
                <w:color w:val="auto"/>
                <w:sz w:val="18"/>
                <w:szCs w:val="18"/>
                <w:lang w:eastAsia="zh-CN"/>
              </w:rPr>
            </w:pPr>
            <w:r w:rsidRPr="00925DBC">
              <w:rPr>
                <w:rFonts w:eastAsia="SimSun"/>
                <w:color w:val="auto"/>
                <w:sz w:val="18"/>
                <w:szCs w:val="18"/>
                <w:lang w:eastAsia="zh-CN"/>
              </w:rPr>
              <w:t xml:space="preserve">The evaluator should assess how the chosen Partner Country fits the applicant's internationalisation strategy.  </w:t>
            </w:r>
          </w:p>
          <w:p w14:paraId="6E75387A" w14:textId="77777777" w:rsidR="00CB7B1D" w:rsidRPr="00925DBC" w:rsidRDefault="00CB7B1D" w:rsidP="00AA321A">
            <w:pPr>
              <w:numPr>
                <w:ilvl w:val="0"/>
                <w:numId w:val="80"/>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evaluator should assess to what extent the planned mobility reinforces the capacities and international scope of the participant organisations. Applicants should be specific about which Partner Country Higher Education Institution(s) they will work with and demonstrate how mobility fits the internationalisation strategy of these partner organisation(s).</w:t>
            </w:r>
          </w:p>
          <w:p w14:paraId="2204852D" w14:textId="77777777" w:rsidR="00CB7B1D" w:rsidRPr="00925DBC" w:rsidRDefault="00CB7B1D" w:rsidP="00AA321A">
            <w:pPr>
              <w:numPr>
                <w:ilvl w:val="0"/>
                <w:numId w:val="80"/>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evaluator should assess the explanations given for the choice of requested incoming and outgoing mobility flows of staff (training or teaching) and/or students (different cycles) with respect to the internationalisation strategies of the HEIs involved.</w:t>
            </w:r>
          </w:p>
        </w:tc>
      </w:tr>
      <w:tr w:rsidR="00CB7B1D" w:rsidRPr="000C5A9B" w14:paraId="1CA67E57" w14:textId="77777777" w:rsidTr="00925DBC">
        <w:trPr>
          <w:cantSplit/>
        </w:trPr>
        <w:tc>
          <w:tcPr>
            <w:tcW w:w="1412" w:type="pct"/>
            <w:shd w:val="clear" w:color="auto" w:fill="FFFFFF"/>
          </w:tcPr>
          <w:p w14:paraId="39B6D4D2"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extent to which the applicant organisation has previous experience of similar projects with higher education institutions in the Partner Country and the clarity of the description of responsibilities, roles and tasks between partners.</w:t>
            </w:r>
          </w:p>
          <w:p w14:paraId="360F42F3" w14:textId="77777777"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14:paraId="028822C6" w14:textId="77777777" w:rsidR="00CB7B1D" w:rsidRPr="00925DBC" w:rsidRDefault="00CB7B1D" w:rsidP="00AA321A">
            <w:pPr>
              <w:numPr>
                <w:ilvl w:val="0"/>
                <w:numId w:val="77"/>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evaluator should assess the planned cooperation arrangements. A previous mobility project with the chosen Partner Country should be considered an advantage, regardless of whether this was supported by the EU (e.g.</w:t>
            </w:r>
            <w:r w:rsidRPr="00925DBC" w:rsidDel="00B8310D">
              <w:rPr>
                <w:rFonts w:eastAsia="SimSun"/>
                <w:color w:val="auto"/>
                <w:sz w:val="18"/>
                <w:szCs w:val="18"/>
                <w:lang w:eastAsia="zh-CN"/>
              </w:rPr>
              <w:t xml:space="preserve"> </w:t>
            </w:r>
            <w:r w:rsidRPr="00925DBC">
              <w:rPr>
                <w:rFonts w:eastAsia="SimSun"/>
                <w:color w:val="auto"/>
                <w:sz w:val="18"/>
                <w:szCs w:val="18"/>
                <w:lang w:eastAsia="zh-CN"/>
              </w:rPr>
              <w:t>Erasmus Mundus) or other funds.</w:t>
            </w:r>
          </w:p>
          <w:p w14:paraId="3BAAA5C6" w14:textId="77777777" w:rsidR="00CB7B1D" w:rsidRPr="00925DBC" w:rsidRDefault="00CB7B1D" w:rsidP="00AA321A">
            <w:pPr>
              <w:numPr>
                <w:ilvl w:val="0"/>
                <w:numId w:val="77"/>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existence of previous or running cooperation agreements between the applicant HEI and the HEI in the partner country setting out respective roles and tasks is also an advantage.</w:t>
            </w:r>
          </w:p>
        </w:tc>
      </w:tr>
      <w:tr w:rsidR="00CB7B1D" w:rsidRPr="000C5A9B" w14:paraId="4FE65EC1" w14:textId="77777777" w:rsidTr="00925DBC">
        <w:trPr>
          <w:cantSplit/>
        </w:trPr>
        <w:tc>
          <w:tcPr>
            <w:tcW w:w="1412" w:type="pct"/>
            <w:shd w:val="clear" w:color="auto" w:fill="FFFFFF"/>
          </w:tcPr>
          <w:p w14:paraId="1E23165D"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lastRenderedPageBreak/>
              <w:t>The completeness and quality of arrangements for the selection of participants, the support provided to them and the recognition of their mobility period (in particular in the Partner country).</w:t>
            </w:r>
          </w:p>
          <w:p w14:paraId="431DAF0C" w14:textId="77777777"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14:paraId="64D14137"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 xml:space="preserve">The evaluator will assess the planned practical implementation of the </w:t>
            </w:r>
            <w:proofErr w:type="spellStart"/>
            <w:r w:rsidRPr="00925DBC">
              <w:rPr>
                <w:rFonts w:eastAsia="SimSun"/>
                <w:color w:val="auto"/>
                <w:sz w:val="18"/>
                <w:szCs w:val="18"/>
                <w:lang w:eastAsia="zh-CN"/>
              </w:rPr>
              <w:t>mobilities</w:t>
            </w:r>
            <w:proofErr w:type="spellEnd"/>
            <w:r w:rsidRPr="00925DBC">
              <w:rPr>
                <w:rFonts w:eastAsia="SimSun"/>
                <w:color w:val="auto"/>
                <w:sz w:val="18"/>
                <w:szCs w:val="18"/>
                <w:lang w:eastAsia="zh-CN"/>
              </w:rPr>
              <w:t>, in particular:</w:t>
            </w:r>
          </w:p>
          <w:p w14:paraId="4ABFBD5C" w14:textId="77777777" w:rsidR="00CB7B1D" w:rsidRPr="00925DBC" w:rsidRDefault="00CB7B1D" w:rsidP="00AA321A">
            <w:pPr>
              <w:numPr>
                <w:ilvl w:val="0"/>
                <w:numId w:val="75"/>
              </w:numPr>
              <w:spacing w:after="200" w:line="276" w:lineRule="auto"/>
              <w:jc w:val="left"/>
              <w:rPr>
                <w:rFonts w:eastAsia="SimSun"/>
                <w:color w:val="auto"/>
                <w:sz w:val="18"/>
                <w:szCs w:val="18"/>
                <w:lang w:eastAsia="zh-CN"/>
              </w:rPr>
            </w:pPr>
            <w:r w:rsidRPr="00925DBC">
              <w:rPr>
                <w:rFonts w:eastAsia="SimSun"/>
                <w:color w:val="auto"/>
                <w:sz w:val="18"/>
                <w:szCs w:val="18"/>
                <w:lang w:eastAsia="zh-CN"/>
              </w:rPr>
              <w:t xml:space="preserve">The clarity, completeness and quality of all the phases of the </w:t>
            </w:r>
            <w:proofErr w:type="spellStart"/>
            <w:r w:rsidRPr="00925DBC">
              <w:rPr>
                <w:rFonts w:eastAsia="SimSun"/>
                <w:color w:val="auto"/>
                <w:sz w:val="18"/>
                <w:szCs w:val="18"/>
                <w:lang w:eastAsia="zh-CN"/>
              </w:rPr>
              <w:t>mobilities</w:t>
            </w:r>
            <w:proofErr w:type="spellEnd"/>
            <w:r w:rsidRPr="00925DBC">
              <w:rPr>
                <w:rFonts w:eastAsia="SimSun"/>
                <w:color w:val="auto"/>
                <w:sz w:val="18"/>
                <w:szCs w:val="18"/>
                <w:lang w:eastAsia="zh-CN"/>
              </w:rPr>
              <w:t xml:space="preserve"> (preparation, implementation of mobility activities and follow-up). </w:t>
            </w:r>
          </w:p>
          <w:p w14:paraId="38D05F38" w14:textId="77777777" w:rsidR="00CB7B1D" w:rsidRPr="00925DBC" w:rsidRDefault="00CB7B1D" w:rsidP="00AA321A">
            <w:pPr>
              <w:numPr>
                <w:ilvl w:val="0"/>
                <w:numId w:val="75"/>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appropriateness of measures for selecting participants. Special attention should be given by the expert to measures planned by the applicant and its partner organisation(s) for ensuring equal opportunities, social equity and promoting participation of disadvantaged persons.</w:t>
            </w:r>
          </w:p>
          <w:p w14:paraId="2CE1B74B" w14:textId="77777777" w:rsidR="00CB7B1D" w:rsidRPr="00925DBC" w:rsidRDefault="00CB7B1D" w:rsidP="00AA321A">
            <w:pPr>
              <w:numPr>
                <w:ilvl w:val="0"/>
                <w:numId w:val="75"/>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information and support provided prior to the mobility, e.g. accommodation services, language training, learning/mobility agreements and administrative support (insurance, visa, etc.).</w:t>
            </w:r>
          </w:p>
          <w:p w14:paraId="6A418AD1" w14:textId="77777777" w:rsidR="00CB7B1D" w:rsidRPr="00925DBC" w:rsidRDefault="00CB7B1D" w:rsidP="00AA321A">
            <w:pPr>
              <w:numPr>
                <w:ilvl w:val="0"/>
                <w:numId w:val="75"/>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mechanisms envisaged for recognition of student learning outcomes (e.g. ECTS or other mechanisms).</w:t>
            </w:r>
          </w:p>
          <w:p w14:paraId="6F775435" w14:textId="77777777" w:rsidR="00CB7B1D" w:rsidRPr="00925DBC" w:rsidRDefault="00CB7B1D" w:rsidP="00AA321A">
            <w:pPr>
              <w:numPr>
                <w:ilvl w:val="0"/>
                <w:numId w:val="75"/>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way in which the HEIs will recognise and reward the outcomes of outgoing staff mobility.</w:t>
            </w:r>
          </w:p>
        </w:tc>
      </w:tr>
      <w:tr w:rsidR="00CB7B1D" w:rsidRPr="000C5A9B" w14:paraId="4BD41E01" w14:textId="77777777" w:rsidTr="00925DBC">
        <w:trPr>
          <w:cantSplit/>
        </w:trPr>
        <w:tc>
          <w:tcPr>
            <w:tcW w:w="1412" w:type="pct"/>
            <w:shd w:val="clear" w:color="auto" w:fill="FFFFFF"/>
          </w:tcPr>
          <w:p w14:paraId="558D0172"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potential impact of the mobility on participants, beneficiaries and partner organisations at local, regional and national levels, as well as the quality of measures aimed at disseminating the results of the  at faculty and institution level (and beyond, where applicable), in both the Programme and Partner Countries.</w:t>
            </w:r>
          </w:p>
        </w:tc>
        <w:tc>
          <w:tcPr>
            <w:tcW w:w="3588" w:type="pct"/>
            <w:shd w:val="clear" w:color="auto" w:fill="FFFFFF"/>
          </w:tcPr>
          <w:p w14:paraId="1D7D5D6A"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evaluator will assess the potential impact and dissemination of the planned mobility in terms of:</w:t>
            </w:r>
          </w:p>
          <w:p w14:paraId="6D756DAB" w14:textId="77777777" w:rsidR="00CB7B1D" w:rsidRPr="00925DBC" w:rsidRDefault="00CB7B1D" w:rsidP="00AA321A">
            <w:pPr>
              <w:numPr>
                <w:ilvl w:val="0"/>
                <w:numId w:val="76"/>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potential impact of the mobility on individuals and HEIs, at local, regional and national level during and after the project lifetime.</w:t>
            </w:r>
          </w:p>
          <w:p w14:paraId="4CFD21DF" w14:textId="77777777" w:rsidR="00CB7B1D" w:rsidRPr="00925DBC" w:rsidRDefault="00CB7B1D" w:rsidP="00AA321A">
            <w:pPr>
              <w:numPr>
                <w:ilvl w:val="0"/>
                <w:numId w:val="76"/>
              </w:numPr>
              <w:spacing w:after="200" w:line="276" w:lineRule="auto"/>
              <w:jc w:val="left"/>
              <w:rPr>
                <w:rFonts w:eastAsia="SimSun"/>
                <w:color w:val="auto"/>
                <w:sz w:val="18"/>
                <w:szCs w:val="18"/>
                <w:lang w:eastAsia="zh-CN"/>
              </w:rPr>
            </w:pPr>
            <w:r w:rsidRPr="00925DBC">
              <w:rPr>
                <w:rFonts w:eastAsia="SimSun"/>
                <w:color w:val="auto"/>
                <w:sz w:val="18"/>
                <w:szCs w:val="18"/>
                <w:lang w:eastAsia="zh-CN"/>
              </w:rPr>
              <w:t>How the results of the mobility will be disseminated at faculty and institution level, and beyond where applicable, in both the Programme and Partner Countries.</w:t>
            </w:r>
          </w:p>
          <w:p w14:paraId="26093F74" w14:textId="77777777" w:rsidR="00CB7B1D" w:rsidRPr="00925DBC" w:rsidRDefault="00CB7B1D" w:rsidP="00AA321A">
            <w:pPr>
              <w:numPr>
                <w:ilvl w:val="0"/>
                <w:numId w:val="76"/>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strategy for monitoring and evaluating the outcomes of the mobility.</w:t>
            </w:r>
          </w:p>
        </w:tc>
      </w:tr>
    </w:tbl>
    <w:p w14:paraId="21DD7047" w14:textId="72B6C7D9" w:rsidR="00BC30A5" w:rsidRPr="00CB7B1D" w:rsidRDefault="00BC30A5" w:rsidP="00BC30A5">
      <w:pPr>
        <w:ind w:right="-880"/>
        <w:jc w:val="left"/>
        <w:rPr>
          <w:rFonts w:cs="Calibri"/>
          <w:color w:val="000000"/>
          <w:szCs w:val="20"/>
          <w:lang w:eastAsia="ar-SA"/>
        </w:rPr>
      </w:pPr>
    </w:p>
    <w:p w14:paraId="21DD7048" w14:textId="77777777" w:rsidR="00D25DA9" w:rsidRPr="007908D7" w:rsidRDefault="00D25DA9" w:rsidP="00B80E6D">
      <w:pPr>
        <w:ind w:right="-880"/>
        <w:jc w:val="left"/>
        <w:rPr>
          <w:rFonts w:cs="Calibri"/>
          <w:color w:val="000000"/>
          <w:szCs w:val="20"/>
          <w:lang w:eastAsia="ar-SA"/>
        </w:rPr>
        <w:sectPr w:rsidR="00D25DA9" w:rsidRPr="007908D7" w:rsidSect="00E10392">
          <w:headerReference w:type="first" r:id="rId22"/>
          <w:pgSz w:w="16838" w:h="11906" w:orient="landscape"/>
          <w:pgMar w:top="1985" w:right="1418" w:bottom="1418" w:left="1701" w:header="794" w:footer="1077" w:gutter="0"/>
          <w:cols w:space="720"/>
          <w:docGrid w:linePitch="326"/>
        </w:sectPr>
      </w:pPr>
      <w:r w:rsidRPr="00CB7B1D">
        <w:rPr>
          <w:rFonts w:cs="Calibri"/>
          <w:color w:val="000000"/>
          <w:szCs w:val="20"/>
          <w:lang w:eastAsia="ar-SA"/>
        </w:rPr>
        <w:br w:type="page"/>
      </w:r>
    </w:p>
    <w:p w14:paraId="5B2ACFBE" w14:textId="77777777" w:rsidR="00E10392" w:rsidRPr="0015756A" w:rsidRDefault="00E10392" w:rsidP="00714CEE">
      <w:pPr>
        <w:pStyle w:val="Cmsor1"/>
        <w:rPr>
          <w:rFonts w:cs="Tahoma"/>
          <w:noProof/>
          <w:sz w:val="24"/>
          <w:szCs w:val="24"/>
        </w:rPr>
      </w:pPr>
      <w:bookmarkStart w:id="101" w:name="_Annex_3_Key"/>
      <w:bookmarkStart w:id="102" w:name="_Toc417387031"/>
      <w:bookmarkStart w:id="103" w:name="_Toc379898796"/>
      <w:bookmarkEnd w:id="101"/>
      <w:r w:rsidRPr="0015756A">
        <w:rPr>
          <w:rFonts w:cs="Tahoma"/>
          <w:noProof/>
          <w:sz w:val="24"/>
          <w:szCs w:val="24"/>
        </w:rPr>
        <w:lastRenderedPageBreak/>
        <w:t>Key Action 2: Cooperation for innovation and the exchange of good practices</w:t>
      </w:r>
      <w:bookmarkEnd w:id="102"/>
    </w:p>
    <w:p w14:paraId="14708591" w14:textId="66A56E0D" w:rsidR="00E10392" w:rsidRDefault="00E10392" w:rsidP="00E10392">
      <w:pPr>
        <w:pStyle w:val="Cmsor2"/>
        <w:rPr>
          <w:lang w:eastAsia="ar-SA"/>
        </w:rPr>
      </w:pPr>
      <w:bookmarkStart w:id="104" w:name="_Toc417387032"/>
      <w:r w:rsidRPr="0015756A">
        <w:rPr>
          <w:lang w:eastAsia="ar-SA"/>
        </w:rPr>
        <w:t>Strategic Partnerships</w:t>
      </w:r>
      <w:bookmarkEnd w:id="104"/>
    </w:p>
    <w:p w14:paraId="3BC0C17A" w14:textId="77777777" w:rsidR="00E10392" w:rsidRPr="00936E19" w:rsidRDefault="00E10392" w:rsidP="00E10392">
      <w:pPr>
        <w:pStyle w:val="Szvegtrzs"/>
        <w:spacing w:after="0"/>
        <w:rPr>
          <w:sz w:val="18"/>
          <w:szCs w:val="18"/>
          <w:lang w:eastAsia="ar-SA"/>
        </w:rPr>
      </w:pPr>
      <w:bookmarkStart w:id="105" w:name="_GoBack"/>
      <w:r w:rsidRPr="00936E19">
        <w:rPr>
          <w:sz w:val="18"/>
          <w:szCs w:val="18"/>
          <w:lang w:eastAsia="ar-SA"/>
        </w:rPr>
        <w:t>The following table presents elements for the interpretation of the award criteria applying to all Strategic Partnership applications.</w:t>
      </w:r>
    </w:p>
    <w:p w14:paraId="6CCB28D4" w14:textId="77777777" w:rsidR="00E10392" w:rsidRPr="001E7DF8" w:rsidRDefault="00E10392" w:rsidP="00E10392">
      <w:pPr>
        <w:pStyle w:val="Szvegtrzs"/>
        <w:spacing w:after="0"/>
        <w:rPr>
          <w:sz w:val="18"/>
          <w:szCs w:val="18"/>
          <w:lang w:eastAsia="ar-SA"/>
        </w:rPr>
      </w:pPr>
      <w:r w:rsidRPr="00936E19">
        <w:rPr>
          <w:sz w:val="18"/>
          <w:szCs w:val="18"/>
          <w:lang w:eastAsia="ar-SA"/>
        </w:rPr>
        <w:t>When relevant, field-specific aspects have been stressed.</w:t>
      </w:r>
      <w:bookmarkEnd w:id="105"/>
    </w:p>
    <w:p w14:paraId="48EA401B" w14:textId="77777777" w:rsidR="00E10392" w:rsidRPr="0015756A" w:rsidRDefault="00E10392" w:rsidP="00E10392">
      <w:pPr>
        <w:ind w:right="481"/>
        <w:jc w:val="left"/>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E10392" w:rsidRPr="0015756A" w14:paraId="5311AA35" w14:textId="77777777" w:rsidTr="00714CEE">
        <w:trPr>
          <w:trHeight w:hRule="exact" w:val="594"/>
          <w:tblHeader/>
        </w:trPr>
        <w:tc>
          <w:tcPr>
            <w:tcW w:w="1616" w:type="pct"/>
            <w:shd w:val="clear" w:color="auto" w:fill="FFFFFF" w:themeFill="background1"/>
          </w:tcPr>
          <w:p w14:paraId="5DAA25A5" w14:textId="77777777" w:rsidR="00E10392" w:rsidRPr="003A116B" w:rsidRDefault="00E10392" w:rsidP="008A7D76">
            <w:pPr>
              <w:spacing w:before="60" w:after="60"/>
              <w:rPr>
                <w:rFonts w:cs="Calibri"/>
                <w:b/>
                <w:color w:val="000000"/>
                <w:sz w:val="18"/>
                <w:szCs w:val="18"/>
                <w:lang w:eastAsia="ar-SA"/>
              </w:rPr>
            </w:pPr>
            <w:r>
              <w:rPr>
                <w:rFonts w:cs="Calibri"/>
                <w:b/>
                <w:color w:val="000000"/>
                <w:sz w:val="18"/>
                <w:szCs w:val="18"/>
                <w:lang w:eastAsia="ar-SA"/>
              </w:rPr>
              <w:t>Award</w:t>
            </w:r>
            <w:r w:rsidRPr="003A116B">
              <w:rPr>
                <w:rFonts w:cs="Calibri"/>
                <w:b/>
                <w:color w:val="000000"/>
                <w:sz w:val="18"/>
                <w:szCs w:val="18"/>
                <w:lang w:eastAsia="ar-SA"/>
              </w:rPr>
              <w:t xml:space="preserve"> </w:t>
            </w:r>
            <w:r>
              <w:rPr>
                <w:rFonts w:cs="Calibri"/>
                <w:b/>
                <w:color w:val="000000"/>
                <w:sz w:val="18"/>
                <w:szCs w:val="18"/>
                <w:lang w:eastAsia="ar-SA"/>
              </w:rPr>
              <w:t xml:space="preserve">criteria as described in the Programme Guide </w:t>
            </w:r>
          </w:p>
        </w:tc>
        <w:tc>
          <w:tcPr>
            <w:tcW w:w="3384" w:type="pct"/>
            <w:shd w:val="clear" w:color="auto" w:fill="FFFFFF" w:themeFill="background1"/>
          </w:tcPr>
          <w:p w14:paraId="637322FA" w14:textId="77777777" w:rsidR="00E10392" w:rsidRPr="003A116B" w:rsidRDefault="00E10392" w:rsidP="008A7D76">
            <w:pPr>
              <w:spacing w:before="60" w:after="60"/>
              <w:rPr>
                <w:rFonts w:cs="Calibri"/>
                <w:b/>
                <w:color w:val="000000"/>
                <w:sz w:val="18"/>
                <w:szCs w:val="18"/>
                <w:lang w:eastAsia="ar-SA"/>
              </w:rPr>
            </w:pPr>
            <w:r>
              <w:rPr>
                <w:rFonts w:cs="Calibri"/>
                <w:b/>
                <w:color w:val="000000"/>
                <w:sz w:val="18"/>
                <w:szCs w:val="18"/>
                <w:lang w:eastAsia="ar-SA"/>
              </w:rPr>
              <w:t>I</w:t>
            </w:r>
            <w:r w:rsidRPr="003A116B">
              <w:rPr>
                <w:rFonts w:cs="Calibri"/>
                <w:b/>
                <w:color w:val="000000"/>
                <w:sz w:val="18"/>
                <w:szCs w:val="18"/>
                <w:lang w:eastAsia="ar-SA"/>
              </w:rPr>
              <w:t xml:space="preserve">nterpretation of award criteria </w:t>
            </w:r>
          </w:p>
        </w:tc>
      </w:tr>
      <w:tr w:rsidR="00E10392" w:rsidRPr="0015756A" w14:paraId="168681D3" w14:textId="77777777" w:rsidTr="008A7D76">
        <w:trPr>
          <w:trHeight w:val="567"/>
        </w:trPr>
        <w:tc>
          <w:tcPr>
            <w:tcW w:w="1616" w:type="pct"/>
            <w:shd w:val="clear" w:color="auto" w:fill="auto"/>
          </w:tcPr>
          <w:p w14:paraId="67BBA7D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relevance of the proposal to the objectives and the priorities of the Action</w:t>
            </w:r>
          </w:p>
        </w:tc>
        <w:tc>
          <w:tcPr>
            <w:tcW w:w="3384" w:type="pct"/>
          </w:tcPr>
          <w:p w14:paraId="2522D539" w14:textId="77777777" w:rsidR="00E10392" w:rsidRPr="0015756A" w:rsidRDefault="00E10392" w:rsidP="008A7D76">
            <w:pPr>
              <w:spacing w:before="60" w:after="60"/>
              <w:rPr>
                <w:rFonts w:cs="Calibri"/>
                <w:b/>
                <w:color w:val="000000"/>
                <w:sz w:val="18"/>
                <w:szCs w:val="18"/>
                <w:lang w:eastAsia="ar-SA"/>
              </w:rPr>
            </w:pPr>
            <w:r w:rsidRPr="0015756A">
              <w:rPr>
                <w:rFonts w:cs="Calibri"/>
                <w:color w:val="000000"/>
                <w:sz w:val="18"/>
                <w:szCs w:val="18"/>
                <w:lang w:eastAsia="ar-SA"/>
              </w:rPr>
              <w:t>The project addresses in a qualitative way the objectives and the priorities of the Action, as described in the section "what are the aims and priorities of the Strategic Partnership" of the Programme Guide.</w:t>
            </w:r>
            <w:r w:rsidRPr="0015756A">
              <w:rPr>
                <w:rFonts w:cs="Calibri"/>
                <w:b/>
                <w:color w:val="000000"/>
                <w:sz w:val="18"/>
                <w:szCs w:val="18"/>
                <w:lang w:eastAsia="ar-SA"/>
              </w:rPr>
              <w:t xml:space="preserve"> </w:t>
            </w:r>
          </w:p>
          <w:p w14:paraId="445AB7AF"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must address at least one of the priorities (either horizontal or </w:t>
            </w:r>
            <w:r>
              <w:rPr>
                <w:rFonts w:cs="Calibri"/>
                <w:color w:val="000000"/>
                <w:sz w:val="18"/>
                <w:szCs w:val="18"/>
                <w:lang w:eastAsia="ar-SA"/>
              </w:rPr>
              <w:t>field</w:t>
            </w:r>
            <w:r w:rsidRPr="0015756A">
              <w:rPr>
                <w:rFonts w:cs="Calibri"/>
                <w:color w:val="000000"/>
                <w:sz w:val="18"/>
                <w:szCs w:val="18"/>
                <w:lang w:eastAsia="ar-SA"/>
              </w:rPr>
              <w:t xml:space="preserve">-specific) of the action, as indicated in the Programme Guide. </w:t>
            </w:r>
          </w:p>
          <w:p w14:paraId="67459574" w14:textId="77777777" w:rsidR="00E10392" w:rsidRPr="0015756A" w:rsidRDefault="00E10392" w:rsidP="008A7D76">
            <w:pPr>
              <w:spacing w:before="60" w:after="60"/>
              <w:rPr>
                <w:rFonts w:cs="Calibri"/>
                <w:color w:val="000000"/>
                <w:sz w:val="18"/>
                <w:szCs w:val="18"/>
                <w:lang w:eastAsia="ar-SA"/>
              </w:rPr>
            </w:pPr>
            <w:r w:rsidRPr="00936E19">
              <w:rPr>
                <w:rFonts w:cs="Calibri"/>
                <w:color w:val="000000"/>
                <w:sz w:val="18"/>
                <w:szCs w:val="18"/>
                <w:lang w:eastAsia="ar-SA"/>
              </w:rPr>
              <w:t>If the project addresses a horizontal priority, it must clearly prove the impact in the field under which the application is presented.</w:t>
            </w:r>
          </w:p>
          <w:p w14:paraId="73837E05" w14:textId="77777777" w:rsidR="00E10392" w:rsidRPr="0015756A" w:rsidRDefault="00E10392" w:rsidP="008A7D76">
            <w:pPr>
              <w:spacing w:before="60" w:after="60"/>
              <w:ind w:left="649" w:hanging="649"/>
              <w:rPr>
                <w:rFonts w:cs="Calibri"/>
                <w:color w:val="000000"/>
                <w:sz w:val="18"/>
                <w:szCs w:val="18"/>
                <w:lang w:eastAsia="ar-SA"/>
              </w:rPr>
            </w:pPr>
            <w:r w:rsidRPr="0015756A">
              <w:rPr>
                <w:rFonts w:cs="Calibri"/>
                <w:b/>
                <w:color w:val="000000"/>
                <w:sz w:val="18"/>
                <w:szCs w:val="18"/>
                <w:lang w:eastAsia="ar-SA"/>
              </w:rPr>
              <w:t>NB:</w:t>
            </w:r>
            <w:r w:rsidRPr="0015756A">
              <w:rPr>
                <w:rFonts w:cs="Calibri"/>
                <w:color w:val="000000"/>
                <w:sz w:val="18"/>
                <w:szCs w:val="18"/>
                <w:lang w:eastAsia="ar-SA"/>
              </w:rPr>
              <w:t xml:space="preserve"> </w:t>
            </w:r>
            <w:r w:rsidRPr="0015756A">
              <w:rPr>
                <w:rFonts w:cs="Calibri"/>
                <w:color w:val="000000"/>
                <w:sz w:val="18"/>
                <w:szCs w:val="18"/>
                <w:lang w:eastAsia="ar-SA"/>
              </w:rPr>
              <w:tab/>
            </w:r>
            <w:r w:rsidRPr="0015756A">
              <w:rPr>
                <w:rFonts w:cs="Calibri"/>
                <w:b/>
                <w:color w:val="000000"/>
                <w:sz w:val="18"/>
                <w:szCs w:val="18"/>
                <w:lang w:eastAsia="ar-SA"/>
              </w:rPr>
              <w:t>If the proposal does not provide convincing evidence that is relevant to at least one priority, the proposal must be scored as "Weak" (score between 0-9 points) for the award criterion "Relevance of the project" as a whole, and rejected as a consequence.</w:t>
            </w:r>
          </w:p>
        </w:tc>
      </w:tr>
      <w:tr w:rsidR="00E10392" w:rsidRPr="0015756A" w14:paraId="6F50EF51" w14:textId="77777777" w:rsidTr="008A7D76">
        <w:trPr>
          <w:trHeight w:val="567"/>
        </w:trPr>
        <w:tc>
          <w:tcPr>
            <w:tcW w:w="1616" w:type="pct"/>
            <w:shd w:val="clear" w:color="auto" w:fill="auto"/>
          </w:tcPr>
          <w:p w14:paraId="412F46C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proposal is based on a genuine and adequate needs analysis</w:t>
            </w:r>
          </w:p>
        </w:tc>
        <w:tc>
          <w:tcPr>
            <w:tcW w:w="3384" w:type="pct"/>
          </w:tcPr>
          <w:p w14:paraId="4DBC2DCB"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proves that a solid analysis, drawing on existing knowledge, know-how and practice, has been carried out to identify needs of the target group(s), and organisations.</w:t>
            </w:r>
          </w:p>
          <w:p w14:paraId="4735A03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needs identified are relevant for the field under which the proposal was submitted</w:t>
            </w:r>
            <w:r>
              <w:rPr>
                <w:rFonts w:cs="Calibri"/>
                <w:color w:val="000000"/>
                <w:sz w:val="18"/>
                <w:szCs w:val="18"/>
                <w:lang w:eastAsia="ar-SA"/>
              </w:rPr>
              <w:t xml:space="preserve"> </w:t>
            </w:r>
            <w:r w:rsidRPr="00936E19">
              <w:rPr>
                <w:rFonts w:cs="Calibri"/>
                <w:color w:val="000000"/>
                <w:sz w:val="18"/>
                <w:szCs w:val="18"/>
                <w:lang w:eastAsia="ar-SA"/>
              </w:rPr>
              <w:t>and are clearly linked to those priorities of the Action that the project intends to meet.</w:t>
            </w:r>
          </w:p>
        </w:tc>
      </w:tr>
      <w:tr w:rsidR="00E10392" w:rsidRPr="0015756A" w14:paraId="317A17B5" w14:textId="77777777" w:rsidTr="008A7D76">
        <w:trPr>
          <w:trHeight w:val="567"/>
        </w:trPr>
        <w:tc>
          <w:tcPr>
            <w:tcW w:w="1616" w:type="pct"/>
            <w:shd w:val="clear" w:color="auto" w:fill="auto"/>
          </w:tcPr>
          <w:p w14:paraId="0EF9E83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objectives are clearly defined, realistic and address issues relevant to the participating organisations and target groups</w:t>
            </w:r>
          </w:p>
        </w:tc>
        <w:tc>
          <w:tcPr>
            <w:tcW w:w="3384" w:type="pct"/>
          </w:tcPr>
          <w:p w14:paraId="244F691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objectives of the project are clearly stated and can be achieved taking into account the nature and experience of the partnership. </w:t>
            </w:r>
          </w:p>
          <w:p w14:paraId="157E832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identifies and adequately addresses clearly specified needs of the target group of the project.</w:t>
            </w:r>
          </w:p>
        </w:tc>
      </w:tr>
      <w:tr w:rsidR="00E10392" w:rsidRPr="0015756A" w14:paraId="211A1339" w14:textId="77777777" w:rsidTr="008A7D76">
        <w:trPr>
          <w:trHeight w:val="567"/>
        </w:trPr>
        <w:tc>
          <w:tcPr>
            <w:tcW w:w="1616" w:type="pct"/>
            <w:shd w:val="clear" w:color="auto" w:fill="auto"/>
          </w:tcPr>
          <w:p w14:paraId="33EC387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proposal is suitable of realising synergies between different fields of education, training and youth </w:t>
            </w:r>
          </w:p>
        </w:tc>
        <w:tc>
          <w:tcPr>
            <w:tcW w:w="3384" w:type="pct"/>
          </w:tcPr>
          <w:p w14:paraId="08402D64"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w:t>
            </w:r>
            <w:r w:rsidRPr="0015756A">
              <w:rPr>
                <w:color w:val="000000"/>
                <w:sz w:val="18"/>
                <w:szCs w:val="18"/>
                <w:lang w:eastAsia="ar-SA"/>
              </w:rPr>
              <w:t>is likely to produce outcomes that may be relevant also for other fields of education, training and youth than the field that is expected to be most impacted by the project.</w:t>
            </w:r>
            <w:r w:rsidRPr="0015756A">
              <w:rPr>
                <w:strike/>
                <w:color w:val="000000"/>
                <w:sz w:val="18"/>
                <w:szCs w:val="18"/>
                <w:lang w:eastAsia="ar-SA"/>
              </w:rPr>
              <w:t xml:space="preserve"> </w:t>
            </w:r>
          </w:p>
        </w:tc>
      </w:tr>
      <w:tr w:rsidR="00E10392" w:rsidRPr="0015756A" w14:paraId="07CF9B29" w14:textId="77777777" w:rsidTr="008A7D76">
        <w:trPr>
          <w:trHeight w:val="567"/>
        </w:trPr>
        <w:tc>
          <w:tcPr>
            <w:tcW w:w="1616" w:type="pct"/>
            <w:shd w:val="clear" w:color="auto" w:fill="auto"/>
          </w:tcPr>
          <w:p w14:paraId="00602689"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The  extent to which the proposal is innovative and/or complementary to other initiatives and projects already carried out by the participating organisations</w:t>
            </w:r>
          </w:p>
        </w:tc>
        <w:tc>
          <w:tcPr>
            <w:tcW w:w="3384" w:type="pct"/>
          </w:tcPr>
          <w:p w14:paraId="03B30B6C" w14:textId="77777777" w:rsidR="00E10392" w:rsidRPr="00936E19" w:rsidRDefault="00E10392" w:rsidP="008A7D76">
            <w:pPr>
              <w:spacing w:before="60" w:after="60"/>
              <w:rPr>
                <w:rFonts w:cs="Calibri"/>
                <w:color w:val="000000"/>
                <w:sz w:val="18"/>
                <w:szCs w:val="18"/>
                <w:lang w:eastAsia="ar-SA"/>
              </w:rPr>
            </w:pPr>
            <w:r w:rsidRPr="00936E19">
              <w:rPr>
                <w:rFonts w:cs="Calibri"/>
                <w:color w:val="000000"/>
                <w:sz w:val="18"/>
                <w:szCs w:val="18"/>
                <w:lang w:eastAsia="ar-SA"/>
              </w:rPr>
              <w:t>The project is likely to produce results that will be innovative for its field in general, or for the geographical context in which the project is implemented. The innovative dimension of a project can relate to the content of the outputs produced by the project, and/or to the working methods applied, and/or to the organisations and persons involved or targeted. For example it will produce something significantly new in terms of learning opportunities, skills development, access to information, recognition of learning outcomes etc.</w:t>
            </w:r>
          </w:p>
          <w:p w14:paraId="06C9E3D0" w14:textId="77777777" w:rsidR="00E10392" w:rsidRPr="0015756A" w:rsidRDefault="00E10392" w:rsidP="008A7D76">
            <w:pPr>
              <w:spacing w:before="60" w:after="60"/>
              <w:rPr>
                <w:rFonts w:cs="Calibri"/>
                <w:color w:val="000000"/>
                <w:sz w:val="18"/>
                <w:szCs w:val="18"/>
                <w:lang w:eastAsia="ar-SA"/>
              </w:rPr>
            </w:pPr>
            <w:r w:rsidRPr="00936E19">
              <w:rPr>
                <w:rFonts w:cs="Calibri"/>
                <w:color w:val="000000"/>
                <w:sz w:val="18"/>
                <w:szCs w:val="18"/>
                <w:lang w:eastAsia="ar-SA"/>
              </w:rPr>
              <w:t>The project will add to the existing knowledge, know-how and/or practices of the organisations and persons involved.</w:t>
            </w:r>
          </w:p>
          <w:p w14:paraId="0A355F8B"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AND/OR:</w:t>
            </w:r>
          </w:p>
          <w:p w14:paraId="3C9F14E9" w14:textId="77777777" w:rsidR="00E10392" w:rsidRPr="0015756A" w:rsidRDefault="00E10392" w:rsidP="008A7D76">
            <w:pPr>
              <w:spacing w:before="60" w:after="60"/>
              <w:rPr>
                <w:rFonts w:cs="Calibri"/>
                <w:color w:val="000000"/>
                <w:sz w:val="18"/>
                <w:szCs w:val="18"/>
                <w:lang w:eastAsia="ar-SA"/>
              </w:rPr>
            </w:pPr>
            <w:r w:rsidRPr="00936E19">
              <w:rPr>
                <w:rFonts w:cs="Calibri"/>
                <w:color w:val="000000"/>
                <w:sz w:val="18"/>
                <w:szCs w:val="18"/>
                <w:lang w:eastAsia="ar-SA"/>
              </w:rPr>
              <w:t>If the application is based on a previous project or existing innovative content, it demonstrates significant added value compared to the previous project results or in terms of new target groups, educational, training or youth activities or geographical spread, and contributes to improving the quality of teaching/learning training in the countries participating in the project. In so far as the initial developer of these previous results is not participating in the project, the relationship between the participating organisations and the initial developer are transparent and respect pre-existing rights.</w:t>
            </w:r>
          </w:p>
          <w:p w14:paraId="3DF1FEFA"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innovation or complementarity is proportional to the scale of the project and the experience of the participating organisations. </w:t>
            </w:r>
          </w:p>
        </w:tc>
      </w:tr>
      <w:tr w:rsidR="00E10392" w:rsidRPr="0015756A" w14:paraId="0A1D0112" w14:textId="77777777" w:rsidTr="008A7D76">
        <w:trPr>
          <w:trHeight w:val="567"/>
        </w:trPr>
        <w:tc>
          <w:tcPr>
            <w:tcW w:w="1616" w:type="pct"/>
            <w:shd w:val="clear" w:color="auto" w:fill="auto"/>
          </w:tcPr>
          <w:p w14:paraId="42801B4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proposal brings added value at EU level through results that would not be attained by activities carried out in a single country</w:t>
            </w:r>
          </w:p>
        </w:tc>
        <w:tc>
          <w:tcPr>
            <w:tcW w:w="3384" w:type="pct"/>
          </w:tcPr>
          <w:p w14:paraId="47A46E0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transnational dimension clearly adds value in terms of project outcomes; the participating organisations will be able to achieve results that would not be reached by organisations from a single country. </w:t>
            </w:r>
          </w:p>
        </w:tc>
      </w:tr>
      <w:tr w:rsidR="00E10392" w:rsidRPr="0015756A" w14:paraId="0C3DF895" w14:textId="77777777" w:rsidTr="008A7D76">
        <w:trPr>
          <w:trHeight w:val="567"/>
        </w:trPr>
        <w:tc>
          <w:tcPr>
            <w:tcW w:w="1616" w:type="pct"/>
            <w:shd w:val="clear" w:color="auto" w:fill="auto"/>
          </w:tcPr>
          <w:p w14:paraId="15BEC7D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clarity, completeness and quality of the work programme, including appropriate phases for preparation, implementation, monitoring, evaluation and dissemination</w:t>
            </w:r>
          </w:p>
        </w:tc>
        <w:tc>
          <w:tcPr>
            <w:tcW w:w="3384" w:type="pct"/>
          </w:tcPr>
          <w:p w14:paraId="530439D9"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shows that all phases of the project have been properly designed in order for the project to realise its objectives.</w:t>
            </w:r>
          </w:p>
          <w:p w14:paraId="642C1804"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work programme is clearly defined, comprehensive and realistic.</w:t>
            </w:r>
          </w:p>
          <w:p w14:paraId="0AA237A9"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project contains a clear and well-planned timetable.</w:t>
            </w:r>
          </w:p>
        </w:tc>
      </w:tr>
      <w:tr w:rsidR="00E10392" w:rsidRPr="0015756A" w14:paraId="6AAFA3CF" w14:textId="77777777" w:rsidTr="008A7D76">
        <w:trPr>
          <w:trHeight w:val="567"/>
        </w:trPr>
        <w:tc>
          <w:tcPr>
            <w:tcW w:w="1616" w:type="pct"/>
            <w:shd w:val="clear" w:color="auto" w:fill="auto"/>
          </w:tcPr>
          <w:p w14:paraId="407629B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consistency between project objectives and activities proposed</w:t>
            </w:r>
          </w:p>
        </w:tc>
        <w:tc>
          <w:tcPr>
            <w:tcW w:w="3384" w:type="pct"/>
          </w:tcPr>
          <w:p w14:paraId="102B5D8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activities are well suited to address the identified needs and reach the objectives that were set for the project. </w:t>
            </w:r>
          </w:p>
        </w:tc>
      </w:tr>
      <w:tr w:rsidR="00E10392" w:rsidRPr="0015756A" w14:paraId="4882633C" w14:textId="77777777" w:rsidTr="008A7D76">
        <w:trPr>
          <w:trHeight w:val="567"/>
        </w:trPr>
        <w:tc>
          <w:tcPr>
            <w:tcW w:w="1616" w:type="pct"/>
            <w:vMerge w:val="restart"/>
            <w:shd w:val="clear" w:color="auto" w:fill="auto"/>
          </w:tcPr>
          <w:p w14:paraId="6F2C3D0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and feasibility of the methodology proposed</w:t>
            </w:r>
          </w:p>
        </w:tc>
        <w:tc>
          <w:tcPr>
            <w:tcW w:w="3384" w:type="pct"/>
          </w:tcPr>
          <w:p w14:paraId="0F2D0C0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methodology is realistic and appropriate for producing the expected results. </w:t>
            </w:r>
          </w:p>
          <w:p w14:paraId="4E3453D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methodology builds on solid arguments/evidence basis and takes account of existing knowledge and practice.</w:t>
            </w:r>
          </w:p>
        </w:tc>
      </w:tr>
      <w:tr w:rsidR="00E10392" w:rsidRPr="0015756A" w14:paraId="46619F8A" w14:textId="77777777" w:rsidTr="008A7D76">
        <w:trPr>
          <w:trHeight w:val="567"/>
        </w:trPr>
        <w:tc>
          <w:tcPr>
            <w:tcW w:w="1616" w:type="pct"/>
            <w:vMerge/>
            <w:shd w:val="clear" w:color="auto" w:fill="auto"/>
          </w:tcPr>
          <w:p w14:paraId="4D25CABD" w14:textId="77777777" w:rsidR="00E10392" w:rsidRPr="0015756A" w:rsidRDefault="00E10392" w:rsidP="008A7D76">
            <w:pPr>
              <w:spacing w:before="60" w:after="60"/>
              <w:rPr>
                <w:rFonts w:cs="Calibri"/>
                <w:color w:val="000000"/>
                <w:sz w:val="18"/>
                <w:szCs w:val="18"/>
                <w:lang w:eastAsia="ar-SA"/>
              </w:rPr>
            </w:pPr>
          </w:p>
        </w:tc>
        <w:tc>
          <w:tcPr>
            <w:tcW w:w="3384" w:type="pct"/>
          </w:tcPr>
          <w:p w14:paraId="3DDF9B9D" w14:textId="77777777" w:rsidR="00E10392" w:rsidRPr="0015756A" w:rsidRDefault="00E10392" w:rsidP="008A7D76">
            <w:pPr>
              <w:spacing w:before="60" w:after="60"/>
              <w:rPr>
                <w:rFonts w:cs="Calibri"/>
                <w:color w:val="000000"/>
                <w:sz w:val="18"/>
                <w:szCs w:val="18"/>
                <w:lang w:eastAsia="ar-SA"/>
              </w:rPr>
            </w:pPr>
            <w:r w:rsidRPr="00936E19">
              <w:rPr>
                <w:rFonts w:cs="Calibri"/>
                <w:b/>
                <w:color w:val="000000"/>
                <w:sz w:val="18"/>
                <w:szCs w:val="18"/>
                <w:lang w:eastAsia="ar-SA"/>
              </w:rPr>
              <w:t>Only for the Youth field</w:t>
            </w:r>
            <w:r w:rsidRPr="00936E19">
              <w:rPr>
                <w:rFonts w:cs="Calibri"/>
                <w:color w:val="000000"/>
                <w:sz w:val="18"/>
                <w:szCs w:val="18"/>
                <w:lang w:eastAsia="ar-SA"/>
              </w:rPr>
              <w:t>: The project is based on non-formal and informal learning methods stimulating creativity, active participation and initiative. A variety of non-formal learning methods and techniques may be applied in order to address the different needs of participants and desired outcomes</w:t>
            </w:r>
          </w:p>
        </w:tc>
      </w:tr>
      <w:tr w:rsidR="00E10392" w:rsidRPr="0015756A" w14:paraId="2E205EC6" w14:textId="77777777" w:rsidTr="008A7D76">
        <w:trPr>
          <w:trHeight w:val="367"/>
        </w:trPr>
        <w:tc>
          <w:tcPr>
            <w:tcW w:w="1616" w:type="pct"/>
            <w:shd w:val="clear" w:color="auto" w:fill="auto"/>
          </w:tcPr>
          <w:p w14:paraId="2A32523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existence and relevance of quality control measures to ensure that the project implementation is of high quality, completed in time and on budget</w:t>
            </w:r>
          </w:p>
        </w:tc>
        <w:tc>
          <w:tcPr>
            <w:tcW w:w="3384" w:type="pct"/>
          </w:tcPr>
          <w:p w14:paraId="6789D795"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foresees appropriate evaluation activities at critical stages of the project, which will allow measuring the progress and quality of the project activities and outcomes, the appropriate use of funds. The quality control measures will allow the project to take any necessary corrective measures in time.</w:t>
            </w:r>
          </w:p>
        </w:tc>
      </w:tr>
      <w:tr w:rsidR="00E10392" w:rsidRPr="0015756A" w14:paraId="79F79372" w14:textId="77777777" w:rsidTr="008A7D76">
        <w:trPr>
          <w:trHeight w:val="249"/>
        </w:trPr>
        <w:tc>
          <w:tcPr>
            <w:tcW w:w="1616" w:type="pct"/>
            <w:shd w:val="clear" w:color="auto" w:fill="auto"/>
          </w:tcPr>
          <w:p w14:paraId="2AE09E22"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project is cost-effective and allocates appropriate resources to each activity</w:t>
            </w:r>
          </w:p>
        </w:tc>
        <w:tc>
          <w:tcPr>
            <w:tcW w:w="3384" w:type="pct"/>
          </w:tcPr>
          <w:p w14:paraId="061F4DC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provides value for money in terms of the results planned as compared to the grant requested. The grant request is realistic for a good quality implementation of the planned activities.</w:t>
            </w:r>
          </w:p>
        </w:tc>
      </w:tr>
      <w:tr w:rsidR="00E10392" w:rsidRPr="0015756A" w14:paraId="45BB1F90" w14:textId="77777777" w:rsidTr="008A7D76">
        <w:trPr>
          <w:trHeight w:val="2082"/>
        </w:trPr>
        <w:tc>
          <w:tcPr>
            <w:tcW w:w="1616" w:type="pct"/>
            <w:shd w:val="clear" w:color="auto" w:fill="auto"/>
          </w:tcPr>
          <w:p w14:paraId="29E0798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the project plans training, teaching or learning activities:</w:t>
            </w:r>
          </w:p>
          <w:p w14:paraId="23A3B060" w14:textId="77777777" w:rsidR="00E10392" w:rsidRPr="009E720C" w:rsidRDefault="00E10392" w:rsidP="00E10392">
            <w:pPr>
              <w:pStyle w:val="Listaszerbekezds"/>
              <w:numPr>
                <w:ilvl w:val="0"/>
                <w:numId w:val="95"/>
              </w:numPr>
              <w:spacing w:before="60" w:after="60"/>
              <w:ind w:left="426" w:hanging="284"/>
              <w:contextualSpacing/>
              <w:rPr>
                <w:rFonts w:cs="Calibri"/>
                <w:color w:val="000000"/>
                <w:sz w:val="18"/>
                <w:szCs w:val="18"/>
                <w:lang w:eastAsia="ar-SA"/>
              </w:rPr>
            </w:pPr>
            <w:r w:rsidRPr="009E720C">
              <w:rPr>
                <w:rFonts w:cs="Calibri"/>
                <w:color w:val="000000"/>
                <w:sz w:val="18"/>
                <w:szCs w:val="18"/>
                <w:lang w:eastAsia="ar-SA"/>
              </w:rPr>
              <w:t>the extent to which these activities are appropriate to the project's aims and involve the appropriate number of participants</w:t>
            </w:r>
          </w:p>
        </w:tc>
        <w:tc>
          <w:tcPr>
            <w:tcW w:w="3384" w:type="pct"/>
          </w:tcPr>
          <w:p w14:paraId="59B21569"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In case transnational teaching, training or learning activities are proposed, these contribute directly to the objectives of the project and are strongly embedded in the project logic as a whole. </w:t>
            </w:r>
            <w:r w:rsidRPr="004D5BAC">
              <w:rPr>
                <w:rFonts w:cs="Calibri"/>
                <w:color w:val="000000"/>
                <w:sz w:val="18"/>
                <w:szCs w:val="18"/>
                <w:lang w:eastAsia="ar-SA"/>
              </w:rPr>
              <w:t>The proposal proves that the teaching, training or learning activities in a specific field are embedded in a coherent package of activities</w:t>
            </w:r>
            <w:r>
              <w:rPr>
                <w:rFonts w:cs="Calibri"/>
                <w:color w:val="000000"/>
                <w:sz w:val="18"/>
                <w:szCs w:val="18"/>
                <w:lang w:eastAsia="ar-SA"/>
              </w:rPr>
              <w:t xml:space="preserve">. </w:t>
            </w:r>
            <w:r w:rsidRPr="0015756A">
              <w:rPr>
                <w:rFonts w:cs="Calibri"/>
                <w:color w:val="000000"/>
                <w:sz w:val="18"/>
                <w:szCs w:val="18"/>
                <w:lang w:eastAsia="ar-SA"/>
              </w:rPr>
              <w:t>The teaching, training or learning activities proposed are of the appropriate volume, bring an added value and will have a direct impact on the achievement of the project results.</w:t>
            </w:r>
          </w:p>
          <w:p w14:paraId="1FEC426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teaching, training or learning activities are well conceived, i.e. the proposal demonstrates good quality management, support and practical arrangements, selection and preparation of participants, training, teaching or learning agreements, monitoring of teaching, training or learning activities, ensuring the safety of participants. </w:t>
            </w:r>
          </w:p>
        </w:tc>
      </w:tr>
      <w:tr w:rsidR="00E10392" w:rsidRPr="0015756A" w14:paraId="3B6BA615" w14:textId="77777777" w:rsidTr="008A7D76">
        <w:trPr>
          <w:trHeight w:val="567"/>
        </w:trPr>
        <w:tc>
          <w:tcPr>
            <w:tcW w:w="1616" w:type="pct"/>
            <w:vMerge w:val="restart"/>
            <w:shd w:val="clear" w:color="auto" w:fill="auto"/>
          </w:tcPr>
          <w:p w14:paraId="36B6A41D" w14:textId="77777777" w:rsidR="00E10392" w:rsidRPr="0015756A" w:rsidRDefault="00E10392" w:rsidP="008A7D76">
            <w:pPr>
              <w:spacing w:before="60" w:after="60"/>
              <w:rPr>
                <w:rFonts w:cs="Calibri"/>
                <w:color w:val="000000"/>
                <w:sz w:val="18"/>
                <w:szCs w:val="18"/>
                <w:lang w:eastAsia="ar-SA"/>
              </w:rPr>
            </w:pPr>
            <w:r w:rsidRPr="00936E19">
              <w:rPr>
                <w:rFonts w:cs="Calibri"/>
                <w:color w:val="000000"/>
                <w:sz w:val="18"/>
                <w:szCs w:val="18"/>
                <w:lang w:eastAsia="ar-SA"/>
              </w:rPr>
              <w:t>If the project plans training, teaching or learning activities:</w:t>
            </w:r>
          </w:p>
          <w:p w14:paraId="17C2CD58" w14:textId="77777777" w:rsidR="00E10392" w:rsidRPr="00904D9F" w:rsidRDefault="00E10392" w:rsidP="00E10392">
            <w:pPr>
              <w:pStyle w:val="Listaszerbekezds"/>
              <w:numPr>
                <w:ilvl w:val="0"/>
                <w:numId w:val="94"/>
              </w:numPr>
              <w:spacing w:before="60" w:after="60"/>
              <w:ind w:left="426" w:hanging="284"/>
              <w:contextualSpacing/>
              <w:rPr>
                <w:lang w:eastAsia="ar-SA"/>
              </w:rPr>
            </w:pPr>
            <w:r w:rsidRPr="009E720C">
              <w:rPr>
                <w:rFonts w:cs="Calibri"/>
                <w:color w:val="000000"/>
                <w:sz w:val="18"/>
                <w:szCs w:val="18"/>
                <w:lang w:eastAsia="ar-SA"/>
              </w:rPr>
              <w:t>The quality of arrangements for the recognition and validation of participants' learning outcomes, in line with European transparency and recognition tools and principles</w:t>
            </w:r>
          </w:p>
        </w:tc>
        <w:tc>
          <w:tcPr>
            <w:tcW w:w="3384" w:type="pct"/>
          </w:tcPr>
          <w:p w14:paraId="274C7685"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In case transnational teaching, training or learning activities are proposed, relevant transparency and recognition tools and/or policy approaches developed in the framework of policy cooperation at European level will be used for recognising and validating the learning outcomes of participants, such as: European / national qualifications frameworks; European framework of key competences and the European guidelines for the validation of non-formal and informal learning.</w:t>
            </w:r>
          </w:p>
        </w:tc>
      </w:tr>
      <w:tr w:rsidR="00E10392" w:rsidRPr="0015756A" w14:paraId="057035FD" w14:textId="77777777" w:rsidTr="008A7D76">
        <w:trPr>
          <w:trHeight w:val="567"/>
        </w:trPr>
        <w:tc>
          <w:tcPr>
            <w:tcW w:w="1616" w:type="pct"/>
            <w:vMerge/>
            <w:shd w:val="clear" w:color="auto" w:fill="auto"/>
          </w:tcPr>
          <w:p w14:paraId="2BCF3E55" w14:textId="77777777" w:rsidR="00E10392" w:rsidRPr="0015756A" w:rsidRDefault="00E10392" w:rsidP="00E10392">
            <w:pPr>
              <w:pStyle w:val="Listaszerbekezds"/>
              <w:numPr>
                <w:ilvl w:val="0"/>
                <w:numId w:val="94"/>
              </w:numPr>
              <w:spacing w:before="60" w:after="60"/>
              <w:ind w:left="426" w:hanging="284"/>
              <w:contextualSpacing/>
              <w:rPr>
                <w:rFonts w:cs="Calibri"/>
                <w:color w:val="000000"/>
                <w:sz w:val="18"/>
                <w:szCs w:val="18"/>
                <w:lang w:eastAsia="ar-SA"/>
              </w:rPr>
            </w:pPr>
          </w:p>
        </w:tc>
        <w:tc>
          <w:tcPr>
            <w:tcW w:w="3384" w:type="pct"/>
          </w:tcPr>
          <w:p w14:paraId="48972064" w14:textId="77777777" w:rsidR="00E10392" w:rsidRPr="00936E19" w:rsidRDefault="00E10392" w:rsidP="008A7D76">
            <w:pPr>
              <w:spacing w:before="60" w:after="60"/>
              <w:rPr>
                <w:rFonts w:cs="Calibri"/>
                <w:color w:val="000000"/>
                <w:sz w:val="18"/>
                <w:szCs w:val="18"/>
                <w:lang w:eastAsia="ar-SA"/>
              </w:rPr>
            </w:pPr>
            <w:r w:rsidRPr="00936E19">
              <w:rPr>
                <w:rFonts w:cs="Calibri"/>
                <w:b/>
                <w:color w:val="000000"/>
                <w:sz w:val="18"/>
                <w:szCs w:val="18"/>
                <w:lang w:eastAsia="ar-SA"/>
              </w:rPr>
              <w:t>Only for the School Education field</w:t>
            </w:r>
            <w:r w:rsidRPr="00936E19">
              <w:rPr>
                <w:rFonts w:cs="Calibri"/>
                <w:color w:val="000000"/>
                <w:sz w:val="18"/>
                <w:szCs w:val="18"/>
                <w:lang w:eastAsia="ar-SA"/>
              </w:rPr>
              <w:t>: The proposal clearly describes how the learning outcomes of participating pupils and school staff will be recognised/validated within the context of the school and the curriculum. Recommended EU recognition tool for school education staff and pupils: Europass.</w:t>
            </w:r>
          </w:p>
          <w:p w14:paraId="68C26A2D" w14:textId="77777777" w:rsidR="00E10392" w:rsidRPr="0015756A" w:rsidRDefault="00E10392" w:rsidP="008A7D76">
            <w:pPr>
              <w:spacing w:before="60" w:after="60"/>
              <w:rPr>
                <w:rFonts w:cs="Calibri"/>
                <w:color w:val="000000"/>
                <w:sz w:val="18"/>
                <w:szCs w:val="18"/>
                <w:lang w:eastAsia="ar-SA"/>
              </w:rPr>
            </w:pPr>
            <w:r w:rsidRPr="00936E19">
              <w:rPr>
                <w:rFonts w:cs="Calibri"/>
                <w:color w:val="000000"/>
                <w:sz w:val="18"/>
                <w:szCs w:val="18"/>
                <w:lang w:eastAsia="ar-SA"/>
              </w:rPr>
              <w:t>If the project includes activities for pupils, these activities are integrated into the curriculum and contribute to achieve defined learning goals.</w:t>
            </w:r>
          </w:p>
        </w:tc>
      </w:tr>
      <w:tr w:rsidR="00E10392" w:rsidRPr="0015756A" w14:paraId="247B1DC9" w14:textId="77777777" w:rsidTr="008A7D76">
        <w:trPr>
          <w:trHeight w:val="47"/>
        </w:trPr>
        <w:tc>
          <w:tcPr>
            <w:tcW w:w="1616" w:type="pct"/>
            <w:vMerge/>
            <w:shd w:val="clear" w:color="auto" w:fill="auto"/>
          </w:tcPr>
          <w:p w14:paraId="3CD3E521" w14:textId="77777777" w:rsidR="00E10392" w:rsidRPr="0015756A" w:rsidRDefault="00E10392" w:rsidP="00E10392">
            <w:pPr>
              <w:pStyle w:val="Listaszerbekezds"/>
              <w:numPr>
                <w:ilvl w:val="0"/>
                <w:numId w:val="94"/>
              </w:numPr>
              <w:spacing w:before="60" w:after="60"/>
              <w:ind w:left="426" w:hanging="284"/>
              <w:contextualSpacing/>
              <w:rPr>
                <w:rFonts w:cs="Calibri"/>
                <w:color w:val="000000"/>
                <w:sz w:val="18"/>
                <w:szCs w:val="18"/>
                <w:lang w:eastAsia="ar-SA"/>
              </w:rPr>
            </w:pPr>
          </w:p>
        </w:tc>
        <w:tc>
          <w:tcPr>
            <w:tcW w:w="3384" w:type="pct"/>
          </w:tcPr>
          <w:p w14:paraId="280A0200" w14:textId="77777777" w:rsidR="00E10392" w:rsidRPr="00936E19" w:rsidRDefault="00E10392" w:rsidP="008A7D76">
            <w:pPr>
              <w:spacing w:before="60" w:after="60"/>
              <w:rPr>
                <w:rFonts w:cs="Calibri"/>
                <w:color w:val="000000"/>
                <w:sz w:val="18"/>
                <w:szCs w:val="18"/>
                <w:lang w:eastAsia="ar-SA"/>
              </w:rPr>
            </w:pPr>
            <w:r w:rsidRPr="00936E19">
              <w:rPr>
                <w:rFonts w:cs="Calibri"/>
                <w:b/>
                <w:color w:val="000000"/>
                <w:sz w:val="18"/>
                <w:szCs w:val="18"/>
                <w:lang w:eastAsia="ar-SA"/>
              </w:rPr>
              <w:t>Only for the Adult Education field</w:t>
            </w:r>
            <w:r w:rsidRPr="00936E19">
              <w:rPr>
                <w:rFonts w:cs="Calibri"/>
                <w:color w:val="000000"/>
                <w:sz w:val="18"/>
                <w:szCs w:val="18"/>
                <w:lang w:eastAsia="ar-SA"/>
              </w:rPr>
              <w:t>: The proposal comprises the necessary measures to facilitate the validation of non-formal and informal learning and its permeability with formal education pathways. Recommended EU recognition tool for adult education staff: Europass.</w:t>
            </w:r>
          </w:p>
          <w:p w14:paraId="22FB79C4" w14:textId="77777777" w:rsidR="00E10392" w:rsidRPr="00936E19" w:rsidRDefault="00E10392" w:rsidP="008A7D76">
            <w:pPr>
              <w:spacing w:before="60" w:after="60"/>
              <w:rPr>
                <w:rFonts w:cs="Calibri"/>
                <w:color w:val="000000"/>
                <w:sz w:val="18"/>
                <w:szCs w:val="18"/>
                <w:lang w:eastAsia="ar-SA"/>
              </w:rPr>
            </w:pPr>
            <w:r w:rsidRPr="00936E19">
              <w:rPr>
                <w:rFonts w:cs="Calibri"/>
                <w:color w:val="000000"/>
                <w:sz w:val="18"/>
                <w:szCs w:val="18"/>
                <w:lang w:eastAsia="ar-SA"/>
              </w:rPr>
              <w:t>If the proposal provides for long-term teaching, training or learning activities of staff, it should describe the measures put in place for ensuring the quality of the mobility activities, comprising 1) preparation including linguistic and subject preparation before and during the mobility and 2) support to and monitoring of participants during their mobility by the sending and/or hosting organisation.</w:t>
            </w:r>
          </w:p>
        </w:tc>
      </w:tr>
      <w:tr w:rsidR="00E10392" w:rsidRPr="0015756A" w14:paraId="73EEBDD0" w14:textId="77777777" w:rsidTr="008A7D76">
        <w:trPr>
          <w:trHeight w:val="367"/>
        </w:trPr>
        <w:tc>
          <w:tcPr>
            <w:tcW w:w="1616" w:type="pct"/>
            <w:vMerge/>
            <w:shd w:val="clear" w:color="auto" w:fill="auto"/>
          </w:tcPr>
          <w:p w14:paraId="223269BC" w14:textId="77777777" w:rsidR="00E10392" w:rsidRPr="0015756A" w:rsidRDefault="00E10392" w:rsidP="008A7D76">
            <w:pPr>
              <w:spacing w:before="60" w:after="60"/>
              <w:rPr>
                <w:rFonts w:cs="Calibri"/>
                <w:color w:val="000000"/>
                <w:sz w:val="18"/>
                <w:szCs w:val="18"/>
                <w:lang w:eastAsia="ar-SA"/>
              </w:rPr>
            </w:pPr>
          </w:p>
        </w:tc>
        <w:tc>
          <w:tcPr>
            <w:tcW w:w="3384" w:type="pct"/>
          </w:tcPr>
          <w:p w14:paraId="030F103E" w14:textId="77777777" w:rsidR="00E10392" w:rsidRPr="00936E19" w:rsidRDefault="00E10392" w:rsidP="008A7D76">
            <w:pPr>
              <w:spacing w:before="60" w:after="60"/>
              <w:rPr>
                <w:rFonts w:cs="Calibri"/>
                <w:color w:val="000000"/>
                <w:sz w:val="18"/>
                <w:szCs w:val="18"/>
                <w:lang w:eastAsia="ar-SA"/>
              </w:rPr>
            </w:pPr>
            <w:r w:rsidRPr="00936E19">
              <w:rPr>
                <w:rFonts w:cs="Calibri"/>
                <w:b/>
                <w:color w:val="000000"/>
                <w:sz w:val="18"/>
                <w:szCs w:val="18"/>
                <w:lang w:eastAsia="ar-SA"/>
              </w:rPr>
              <w:t>Only for the VET field</w:t>
            </w:r>
            <w:r w:rsidRPr="00936E19">
              <w:rPr>
                <w:rFonts w:cs="Calibri"/>
                <w:color w:val="000000"/>
                <w:sz w:val="18"/>
                <w:szCs w:val="18"/>
                <w:lang w:eastAsia="ar-SA"/>
              </w:rPr>
              <w:t>: The learning outcomes are recognised/validated following the same arrangements and criteria used in mobility activities under Key Action 1. Recommended recognition tools: ECVET, Europass.</w:t>
            </w:r>
          </w:p>
        </w:tc>
      </w:tr>
      <w:tr w:rsidR="00E10392" w:rsidRPr="0015756A" w14:paraId="2FD32E3B" w14:textId="77777777" w:rsidTr="008A7D76">
        <w:trPr>
          <w:trHeight w:val="567"/>
        </w:trPr>
        <w:tc>
          <w:tcPr>
            <w:tcW w:w="1616" w:type="pct"/>
            <w:vMerge/>
            <w:shd w:val="clear" w:color="auto" w:fill="auto"/>
          </w:tcPr>
          <w:p w14:paraId="28F4C39C" w14:textId="77777777" w:rsidR="00E10392" w:rsidRPr="0015756A" w:rsidRDefault="00E10392" w:rsidP="008A7D76">
            <w:pPr>
              <w:spacing w:before="60" w:after="60"/>
              <w:rPr>
                <w:rFonts w:cs="Calibri"/>
                <w:color w:val="000000"/>
                <w:sz w:val="18"/>
                <w:szCs w:val="18"/>
                <w:lang w:eastAsia="ar-SA"/>
              </w:rPr>
            </w:pPr>
          </w:p>
        </w:tc>
        <w:tc>
          <w:tcPr>
            <w:tcW w:w="3384" w:type="pct"/>
          </w:tcPr>
          <w:p w14:paraId="5101096B" w14:textId="77777777" w:rsidR="00E10392" w:rsidRPr="00936E19" w:rsidRDefault="00E10392" w:rsidP="008A7D76">
            <w:pPr>
              <w:spacing w:before="60" w:after="60"/>
              <w:rPr>
                <w:rFonts w:cs="Calibri"/>
                <w:color w:val="000000"/>
                <w:sz w:val="18"/>
                <w:szCs w:val="18"/>
                <w:lang w:eastAsia="ar-SA"/>
              </w:rPr>
            </w:pPr>
            <w:r w:rsidRPr="00936E19">
              <w:rPr>
                <w:rFonts w:cs="Calibri"/>
                <w:b/>
                <w:color w:val="000000"/>
                <w:sz w:val="18"/>
                <w:szCs w:val="18"/>
                <w:lang w:eastAsia="ar-SA"/>
              </w:rPr>
              <w:t>Only for the Higher Education field</w:t>
            </w:r>
            <w:r w:rsidRPr="00936E19">
              <w:rPr>
                <w:rFonts w:cs="Calibri"/>
                <w:color w:val="000000"/>
                <w:sz w:val="18"/>
                <w:szCs w:val="18"/>
                <w:lang w:eastAsia="ar-SA"/>
              </w:rPr>
              <w:t>: The learning outcomes are recognised/validated following the same arrangements and criteria used in mobility activities under Key Action 1, in line with the Erasmus Charter for Higher Education (ECHE). Recommended recognition tool: ECTS.</w:t>
            </w:r>
          </w:p>
        </w:tc>
      </w:tr>
      <w:tr w:rsidR="00E10392" w:rsidRPr="0015756A" w14:paraId="1E4473CC" w14:textId="77777777" w:rsidTr="008A7D76">
        <w:trPr>
          <w:trHeight w:val="567"/>
        </w:trPr>
        <w:tc>
          <w:tcPr>
            <w:tcW w:w="1616" w:type="pct"/>
            <w:vMerge/>
            <w:shd w:val="clear" w:color="auto" w:fill="auto"/>
          </w:tcPr>
          <w:p w14:paraId="53A15789" w14:textId="77777777" w:rsidR="00E10392" w:rsidRPr="0015756A" w:rsidRDefault="00E10392" w:rsidP="008A7D76">
            <w:pPr>
              <w:spacing w:before="60" w:after="60"/>
              <w:rPr>
                <w:rFonts w:cs="Calibri"/>
                <w:color w:val="000000"/>
                <w:sz w:val="18"/>
                <w:szCs w:val="18"/>
                <w:lang w:eastAsia="ar-SA"/>
              </w:rPr>
            </w:pPr>
          </w:p>
        </w:tc>
        <w:tc>
          <w:tcPr>
            <w:tcW w:w="3384" w:type="pct"/>
          </w:tcPr>
          <w:p w14:paraId="6FA81542" w14:textId="77777777" w:rsidR="00E10392" w:rsidRPr="00936E19" w:rsidRDefault="00E10392" w:rsidP="008A7D76">
            <w:pPr>
              <w:spacing w:before="60" w:after="60"/>
              <w:rPr>
                <w:rFonts w:cs="Calibri"/>
                <w:color w:val="000000"/>
                <w:sz w:val="18"/>
                <w:szCs w:val="18"/>
                <w:lang w:eastAsia="ar-SA"/>
              </w:rPr>
            </w:pPr>
            <w:r w:rsidRPr="00936E19">
              <w:rPr>
                <w:rFonts w:cs="Calibri"/>
                <w:b/>
                <w:color w:val="000000"/>
                <w:sz w:val="18"/>
                <w:szCs w:val="18"/>
                <w:lang w:eastAsia="ar-SA"/>
              </w:rPr>
              <w:t>Only for the Youth field</w:t>
            </w:r>
            <w:r w:rsidRPr="00936E19">
              <w:rPr>
                <w:rFonts w:cs="Calibri"/>
                <w:color w:val="000000"/>
                <w:sz w:val="18"/>
                <w:szCs w:val="18"/>
                <w:lang w:eastAsia="ar-SA"/>
              </w:rPr>
              <w:t xml:space="preserve">: Learning outcomes are recognised following the same arrangements and criteria used in mobility activities under Key Action 1, and notably through the use of </w:t>
            </w:r>
            <w:proofErr w:type="spellStart"/>
            <w:r w:rsidRPr="00936E19">
              <w:rPr>
                <w:rFonts w:cs="Calibri"/>
                <w:color w:val="000000"/>
                <w:sz w:val="18"/>
                <w:szCs w:val="18"/>
                <w:lang w:eastAsia="ar-SA"/>
              </w:rPr>
              <w:t>Youthpass</w:t>
            </w:r>
            <w:proofErr w:type="spellEnd"/>
            <w:r w:rsidRPr="00936E19">
              <w:rPr>
                <w:rFonts w:cs="Calibri"/>
                <w:color w:val="000000"/>
                <w:sz w:val="18"/>
                <w:szCs w:val="18"/>
                <w:lang w:eastAsia="ar-SA"/>
              </w:rPr>
              <w:t>.</w:t>
            </w:r>
          </w:p>
        </w:tc>
      </w:tr>
      <w:tr w:rsidR="00E10392" w:rsidRPr="0015756A" w14:paraId="1A9893D8" w14:textId="77777777" w:rsidTr="008A7D76">
        <w:trPr>
          <w:trHeight w:val="567"/>
        </w:trPr>
        <w:tc>
          <w:tcPr>
            <w:tcW w:w="1616" w:type="pct"/>
            <w:vMerge w:val="restart"/>
            <w:shd w:val="clear" w:color="auto" w:fill="auto"/>
          </w:tcPr>
          <w:p w14:paraId="431B257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project involves an appropriate mix of complementary participating organisations with the necessary profile, experience and  expertise to successfully deliver all aspects of the project </w:t>
            </w:r>
          </w:p>
        </w:tc>
        <w:tc>
          <w:tcPr>
            <w:tcW w:w="3384" w:type="pct"/>
          </w:tcPr>
          <w:p w14:paraId="0378FD3B"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Taking into account the nature of the project and its expected impact, the participating organisations have the skills and competences required to ensure that the work programme can be implemented efficiently, effectively and professionally.</w:t>
            </w:r>
          </w:p>
          <w:p w14:paraId="53978059"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concretely identifies which skills, experiences, expertise and management support each of the participating organisations will make available to implement all aspects of the project proposed.</w:t>
            </w:r>
          </w:p>
          <w:p w14:paraId="7623ADD8" w14:textId="77777777" w:rsidR="00E10392" w:rsidRPr="00936E19" w:rsidRDefault="00E10392" w:rsidP="008A7D76">
            <w:pPr>
              <w:spacing w:before="60" w:after="60"/>
              <w:rPr>
                <w:rFonts w:cs="Calibri"/>
                <w:color w:val="000000"/>
                <w:sz w:val="18"/>
                <w:szCs w:val="18"/>
                <w:lang w:eastAsia="ar-SA"/>
              </w:rPr>
            </w:pPr>
            <w:r w:rsidRPr="00936E19">
              <w:rPr>
                <w:rFonts w:cs="Calibri"/>
                <w:color w:val="000000"/>
                <w:sz w:val="18"/>
                <w:szCs w:val="18"/>
                <w:lang w:eastAsia="ar-SA"/>
              </w:rPr>
              <w:t xml:space="preserve">The proposal shows that the participating organisations have established and will run a cohesive consortium with active involvement of all partners and with common goals to be achieved. </w:t>
            </w:r>
          </w:p>
          <w:p w14:paraId="51D13DAA" w14:textId="77777777" w:rsidR="00E10392" w:rsidRPr="00936E19" w:rsidRDefault="00E10392" w:rsidP="008A7D76">
            <w:pPr>
              <w:spacing w:before="60" w:after="60"/>
              <w:rPr>
                <w:rFonts w:cs="Calibri"/>
                <w:color w:val="000000"/>
                <w:sz w:val="18"/>
                <w:szCs w:val="18"/>
                <w:lang w:eastAsia="ar-SA"/>
              </w:rPr>
            </w:pPr>
            <w:r w:rsidRPr="00936E19">
              <w:rPr>
                <w:rFonts w:cs="Calibri"/>
                <w:color w:val="000000"/>
                <w:sz w:val="18"/>
                <w:szCs w:val="18"/>
                <w:lang w:eastAsia="ar-SA"/>
              </w:rPr>
              <w:t xml:space="preserve">In this respect, the following factors should be taken into consideration during the assessment: </w:t>
            </w:r>
          </w:p>
          <w:p w14:paraId="633788E2" w14:textId="77777777" w:rsidR="00E10392" w:rsidRPr="00936E19" w:rsidRDefault="00E10392" w:rsidP="00E10392">
            <w:pPr>
              <w:pStyle w:val="Listaszerbekezds"/>
              <w:numPr>
                <w:ilvl w:val="0"/>
                <w:numId w:val="93"/>
              </w:numPr>
              <w:tabs>
                <w:tab w:val="left" w:pos="224"/>
              </w:tabs>
              <w:spacing w:before="60" w:after="60"/>
              <w:ind w:left="224" w:hanging="224"/>
              <w:contextualSpacing/>
              <w:rPr>
                <w:rFonts w:cs="Calibri"/>
                <w:color w:val="000000"/>
                <w:sz w:val="18"/>
                <w:szCs w:val="18"/>
                <w:lang w:eastAsia="ar-SA"/>
              </w:rPr>
            </w:pPr>
            <w:r w:rsidRPr="00936E19">
              <w:rPr>
                <w:rFonts w:cs="Calibri"/>
                <w:color w:val="000000"/>
                <w:sz w:val="18"/>
                <w:szCs w:val="18"/>
                <w:lang w:eastAsia="ar-SA"/>
              </w:rPr>
              <w:t xml:space="preserve">the level of networking, cooperation and commitment of each participating organisation in the project; </w:t>
            </w:r>
          </w:p>
          <w:p w14:paraId="648B360B" w14:textId="77777777" w:rsidR="00E10392" w:rsidRPr="00936E19" w:rsidRDefault="00E10392" w:rsidP="00E10392">
            <w:pPr>
              <w:pStyle w:val="Listaszerbekezds"/>
              <w:numPr>
                <w:ilvl w:val="0"/>
                <w:numId w:val="93"/>
              </w:numPr>
              <w:tabs>
                <w:tab w:val="left" w:pos="224"/>
              </w:tabs>
              <w:spacing w:before="60" w:after="60"/>
              <w:ind w:left="224" w:hanging="224"/>
              <w:contextualSpacing/>
              <w:rPr>
                <w:rFonts w:cs="Calibri"/>
                <w:color w:val="000000"/>
                <w:sz w:val="18"/>
                <w:szCs w:val="18"/>
                <w:lang w:eastAsia="ar-SA"/>
              </w:rPr>
            </w:pPr>
            <w:r w:rsidRPr="00936E19">
              <w:rPr>
                <w:rFonts w:cs="Calibri"/>
                <w:color w:val="000000"/>
                <w:sz w:val="18"/>
                <w:szCs w:val="18"/>
                <w:lang w:eastAsia="ar-SA"/>
              </w:rPr>
              <w:t xml:space="preserve">the profile and background of participating organisations when the nature or target of the activity would necessitate the possession of certain qualifications; </w:t>
            </w:r>
          </w:p>
          <w:p w14:paraId="4BA52C12" w14:textId="77777777" w:rsidR="00E10392" w:rsidRPr="001F06F6" w:rsidRDefault="00E10392" w:rsidP="00E10392">
            <w:pPr>
              <w:pStyle w:val="Listaszerbekezds"/>
              <w:numPr>
                <w:ilvl w:val="0"/>
                <w:numId w:val="93"/>
              </w:numPr>
              <w:tabs>
                <w:tab w:val="left" w:pos="224"/>
              </w:tabs>
              <w:spacing w:before="60" w:after="60"/>
              <w:ind w:left="224" w:hanging="224"/>
              <w:contextualSpacing/>
              <w:rPr>
                <w:rFonts w:cs="Calibri"/>
                <w:color w:val="000000"/>
                <w:sz w:val="18"/>
                <w:szCs w:val="18"/>
                <w:lang w:eastAsia="ar-SA"/>
              </w:rPr>
            </w:pPr>
            <w:proofErr w:type="gramStart"/>
            <w:r w:rsidRPr="00936E19">
              <w:rPr>
                <w:rFonts w:cs="Calibri"/>
                <w:color w:val="000000"/>
                <w:sz w:val="18"/>
                <w:szCs w:val="18"/>
                <w:lang w:eastAsia="ar-SA"/>
              </w:rPr>
              <w:t>the</w:t>
            </w:r>
            <w:proofErr w:type="gramEnd"/>
            <w:r w:rsidRPr="00936E19">
              <w:rPr>
                <w:rFonts w:cs="Calibri"/>
                <w:color w:val="000000"/>
                <w:sz w:val="18"/>
                <w:szCs w:val="18"/>
                <w:lang w:eastAsia="ar-SA"/>
              </w:rPr>
              <w:t xml:space="preserve"> capacity of the consortium to ensure effective implementation, follow-up and dissemination of the results achieved through the project.</w:t>
            </w:r>
          </w:p>
        </w:tc>
      </w:tr>
      <w:tr w:rsidR="00E10392" w:rsidRPr="0015756A" w14:paraId="72429C84" w14:textId="77777777" w:rsidTr="008A7D76">
        <w:trPr>
          <w:trHeight w:val="567"/>
        </w:trPr>
        <w:tc>
          <w:tcPr>
            <w:tcW w:w="1616" w:type="pct"/>
            <w:vMerge/>
            <w:shd w:val="clear" w:color="auto" w:fill="auto"/>
          </w:tcPr>
          <w:p w14:paraId="6A6C8F1F" w14:textId="77777777" w:rsidR="00E10392" w:rsidRPr="0015756A" w:rsidRDefault="00E10392" w:rsidP="008A7D76">
            <w:pPr>
              <w:spacing w:before="60" w:after="60"/>
              <w:rPr>
                <w:rFonts w:cs="Calibri"/>
                <w:color w:val="000000"/>
                <w:sz w:val="18"/>
                <w:szCs w:val="18"/>
                <w:lang w:eastAsia="ar-SA"/>
              </w:rPr>
            </w:pPr>
          </w:p>
        </w:tc>
        <w:tc>
          <w:tcPr>
            <w:tcW w:w="3384" w:type="pct"/>
          </w:tcPr>
          <w:p w14:paraId="61BB874E" w14:textId="77777777" w:rsidR="00E10392" w:rsidRPr="0015756A" w:rsidRDefault="00E10392" w:rsidP="008A7D76">
            <w:pPr>
              <w:spacing w:before="60" w:after="60"/>
              <w:rPr>
                <w:rFonts w:cs="Calibri"/>
                <w:color w:val="000000"/>
                <w:sz w:val="18"/>
                <w:szCs w:val="18"/>
                <w:lang w:eastAsia="ar-SA"/>
              </w:rPr>
            </w:pPr>
            <w:r w:rsidRPr="00936E19">
              <w:rPr>
                <w:rFonts w:cs="Calibri"/>
                <w:b/>
                <w:color w:val="000000"/>
                <w:sz w:val="18"/>
                <w:szCs w:val="18"/>
                <w:lang w:eastAsia="ar-SA"/>
              </w:rPr>
              <w:t>Only for the School Education field:</w:t>
            </w:r>
            <w:r w:rsidRPr="00936E19">
              <w:rPr>
                <w:rFonts w:cs="Calibri"/>
                <w:color w:val="000000"/>
                <w:sz w:val="18"/>
                <w:szCs w:val="18"/>
                <w:lang w:eastAsia="ar-SA"/>
              </w:rPr>
              <w:t xml:space="preserve"> For Strategic Partnerships promoting cooperation between local/regional school authorities, it is particularly important that the proposal demonstrates the direct involvement and leadership of the project by the local/regional authorities involved.</w:t>
            </w:r>
          </w:p>
        </w:tc>
      </w:tr>
      <w:tr w:rsidR="00E10392" w:rsidRPr="0015756A" w14:paraId="69530159" w14:textId="77777777" w:rsidTr="008A7D76">
        <w:trPr>
          <w:trHeight w:val="419"/>
        </w:trPr>
        <w:tc>
          <w:tcPr>
            <w:tcW w:w="1616" w:type="pct"/>
            <w:shd w:val="clear" w:color="auto" w:fill="auto"/>
          </w:tcPr>
          <w:p w14:paraId="007B645A"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distribution of responsibilities and tasks demonstrates the commitment and active contribution of all participating organisations </w:t>
            </w:r>
          </w:p>
        </w:tc>
        <w:tc>
          <w:tcPr>
            <w:tcW w:w="3384" w:type="pct"/>
          </w:tcPr>
          <w:p w14:paraId="18C56F7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There is </w:t>
            </w:r>
            <w:r w:rsidRPr="001F06F6">
              <w:rPr>
                <w:rFonts w:cs="Calibri"/>
                <w:color w:val="000000"/>
                <w:sz w:val="18"/>
                <w:szCs w:val="18"/>
                <w:lang w:eastAsia="ar-SA"/>
              </w:rPr>
              <w:t xml:space="preserve">a </w:t>
            </w:r>
            <w:r w:rsidRPr="00936E19">
              <w:rPr>
                <w:rFonts w:cs="Calibri"/>
                <w:color w:val="000000"/>
                <w:sz w:val="18"/>
                <w:szCs w:val="18"/>
                <w:lang w:eastAsia="ar-SA"/>
              </w:rPr>
              <w:t>clear and commonly agreed definition</w:t>
            </w:r>
            <w:r w:rsidRPr="001F06F6">
              <w:rPr>
                <w:rFonts w:cs="Calibri"/>
                <w:color w:val="000000"/>
                <w:sz w:val="18"/>
                <w:szCs w:val="18"/>
                <w:lang w:eastAsia="ar-SA"/>
              </w:rPr>
              <w:t xml:space="preserve"> </w:t>
            </w:r>
            <w:r>
              <w:rPr>
                <w:rFonts w:cs="Calibri"/>
                <w:color w:val="000000"/>
                <w:sz w:val="18"/>
                <w:szCs w:val="18"/>
                <w:lang w:eastAsia="ar-SA"/>
              </w:rPr>
              <w:t>and</w:t>
            </w:r>
            <w:r w:rsidRPr="0015756A">
              <w:rPr>
                <w:rFonts w:cs="Calibri"/>
                <w:color w:val="000000"/>
                <w:sz w:val="18"/>
                <w:szCs w:val="18"/>
                <w:lang w:eastAsia="ar-SA"/>
              </w:rPr>
              <w:t xml:space="preserve"> an appropriate distribution of </w:t>
            </w:r>
            <w:r w:rsidRPr="001F06F6">
              <w:rPr>
                <w:rFonts w:cs="Calibri"/>
                <w:color w:val="000000"/>
                <w:sz w:val="18"/>
                <w:szCs w:val="18"/>
                <w:lang w:eastAsia="ar-SA"/>
              </w:rPr>
              <w:t xml:space="preserve">roles and </w:t>
            </w:r>
            <w:r w:rsidRPr="0015756A">
              <w:rPr>
                <w:rFonts w:cs="Calibri"/>
                <w:color w:val="000000"/>
                <w:sz w:val="18"/>
                <w:szCs w:val="18"/>
                <w:lang w:eastAsia="ar-SA"/>
              </w:rPr>
              <w:t>tasks and a balanced participation and input of the participating organisations in the implementation of the work programme, taking into account the complementary competencies, the nature of the activities and the know-how of the partners involved.</w:t>
            </w:r>
          </w:p>
        </w:tc>
      </w:tr>
      <w:tr w:rsidR="00E10392" w:rsidRPr="0015756A" w14:paraId="3E54CBA2" w14:textId="77777777" w:rsidTr="008A7D76">
        <w:trPr>
          <w:trHeight w:val="567"/>
        </w:trPr>
        <w:tc>
          <w:tcPr>
            <w:tcW w:w="1616" w:type="pct"/>
            <w:shd w:val="clear" w:color="auto" w:fill="auto"/>
          </w:tcPr>
          <w:p w14:paraId="3067B11A"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if relevant for the project type, the project involves participation of organisations from different fields of education, training, youth and other socio-economic sectors</w:t>
            </w:r>
          </w:p>
        </w:tc>
        <w:tc>
          <w:tcPr>
            <w:tcW w:w="3384" w:type="pct"/>
          </w:tcPr>
          <w:p w14:paraId="1501F4A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it is necessary for the project's success to use expertise of organisations from different fields, and/or the project intends to impact more than one field of education, training and youth, relevant organisations of all concerned fields participate in the project.</w:t>
            </w:r>
          </w:p>
          <w:p w14:paraId="0714A6E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demonstrates convincingly why the participation of the organisations from different fields of education, training, youth and/or other socio-economic sectors is best suited to produce the outputs that respond to the identified needs.</w:t>
            </w:r>
          </w:p>
        </w:tc>
      </w:tr>
      <w:tr w:rsidR="00E10392" w:rsidRPr="0015756A" w14:paraId="1E109D0F" w14:textId="77777777" w:rsidTr="008A7D76">
        <w:trPr>
          <w:trHeight w:val="567"/>
        </w:trPr>
        <w:tc>
          <w:tcPr>
            <w:tcW w:w="1616" w:type="pct"/>
            <w:shd w:val="clear" w:color="auto" w:fill="auto"/>
          </w:tcPr>
          <w:p w14:paraId="5614D12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project involves newcomers to the Action</w:t>
            </w:r>
          </w:p>
        </w:tc>
        <w:tc>
          <w:tcPr>
            <w:tcW w:w="3384" w:type="pct"/>
          </w:tcPr>
          <w:p w14:paraId="77A8B40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includes one or more participating organisations that are newcomers to this action and on which the impact expected from the participation in the project would be particularly high.</w:t>
            </w:r>
          </w:p>
        </w:tc>
      </w:tr>
      <w:tr w:rsidR="00E10392" w:rsidRPr="0015756A" w14:paraId="6F0ABDE8" w14:textId="77777777" w:rsidTr="008A7D76">
        <w:trPr>
          <w:trHeight w:val="391"/>
        </w:trPr>
        <w:tc>
          <w:tcPr>
            <w:tcW w:w="1616" w:type="pct"/>
            <w:vMerge w:val="restart"/>
            <w:shd w:val="clear" w:color="auto" w:fill="auto"/>
          </w:tcPr>
          <w:p w14:paraId="7E661ACB"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existence of effective mechanisms for coordination and communication between the participating organisations, as well as with other relevant stakeholders</w:t>
            </w:r>
          </w:p>
        </w:tc>
        <w:tc>
          <w:tcPr>
            <w:tcW w:w="3384" w:type="pct"/>
          </w:tcPr>
          <w:p w14:paraId="2E1ECF7D"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methods of project coordination and means of communication are clearly described in the proposal. They are appropriate for the project to ensure a good cooperation between the participating organisations. </w:t>
            </w:r>
          </w:p>
        </w:tc>
      </w:tr>
      <w:tr w:rsidR="00E10392" w:rsidRPr="0015756A" w14:paraId="3371E8DF" w14:textId="77777777" w:rsidTr="008A7D76">
        <w:trPr>
          <w:trHeight w:val="567"/>
        </w:trPr>
        <w:tc>
          <w:tcPr>
            <w:tcW w:w="1616" w:type="pct"/>
            <w:vMerge/>
            <w:shd w:val="clear" w:color="auto" w:fill="auto"/>
          </w:tcPr>
          <w:p w14:paraId="0A2462C6" w14:textId="77777777" w:rsidR="00E10392" w:rsidRPr="0015756A" w:rsidRDefault="00E10392" w:rsidP="008A7D76">
            <w:pPr>
              <w:spacing w:before="60" w:after="60"/>
              <w:rPr>
                <w:rFonts w:cs="Calibri"/>
                <w:color w:val="000000"/>
                <w:sz w:val="18"/>
                <w:szCs w:val="18"/>
                <w:lang w:eastAsia="ar-SA"/>
              </w:rPr>
            </w:pPr>
          </w:p>
        </w:tc>
        <w:tc>
          <w:tcPr>
            <w:tcW w:w="3384" w:type="pct"/>
          </w:tcPr>
          <w:p w14:paraId="30EDF237" w14:textId="77777777" w:rsidR="00E10392" w:rsidRPr="0015756A" w:rsidRDefault="00E10392" w:rsidP="008A7D76">
            <w:pPr>
              <w:spacing w:before="60" w:after="60"/>
              <w:rPr>
                <w:rFonts w:cs="Calibri"/>
                <w:color w:val="000000"/>
                <w:sz w:val="18"/>
                <w:szCs w:val="18"/>
                <w:lang w:eastAsia="ar-SA"/>
              </w:rPr>
            </w:pPr>
            <w:r w:rsidRPr="00936E19">
              <w:rPr>
                <w:rFonts w:cs="Calibri"/>
                <w:b/>
                <w:color w:val="000000"/>
                <w:sz w:val="18"/>
                <w:szCs w:val="18"/>
                <w:lang w:eastAsia="ar-SA"/>
              </w:rPr>
              <w:t>Only for the School Education field:</w:t>
            </w:r>
            <w:r w:rsidRPr="00936E19">
              <w:rPr>
                <w:rFonts w:cs="Calibri"/>
                <w:color w:val="000000"/>
                <w:sz w:val="18"/>
                <w:szCs w:val="18"/>
                <w:lang w:eastAsia="ar-SA"/>
              </w:rPr>
              <w:t xml:space="preserve"> If the project involves schools, the proposal explains if and how e-Twinning will be used to support the implementation of the project.</w:t>
            </w:r>
          </w:p>
        </w:tc>
      </w:tr>
      <w:tr w:rsidR="00E10392" w:rsidRPr="0015756A" w14:paraId="18F4D494" w14:textId="77777777" w:rsidTr="008A7D76">
        <w:trPr>
          <w:trHeight w:val="567"/>
        </w:trPr>
        <w:tc>
          <w:tcPr>
            <w:tcW w:w="1616" w:type="pct"/>
            <w:tcBorders>
              <w:top w:val="single" w:sz="4" w:space="0" w:color="auto"/>
              <w:left w:val="single" w:sz="4" w:space="0" w:color="auto"/>
              <w:bottom w:val="single" w:sz="4" w:space="0" w:color="auto"/>
              <w:right w:val="single" w:sz="4" w:space="0" w:color="auto"/>
            </w:tcBorders>
            <w:shd w:val="clear" w:color="auto" w:fill="auto"/>
          </w:tcPr>
          <w:p w14:paraId="33FF720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applicable, the extent to which the involvement of a participating organisation from a Partner Country brings an essential added value to the project (if this condition is not fulfilled, the project will not be considered for selection)</w:t>
            </w:r>
          </w:p>
        </w:tc>
        <w:tc>
          <w:tcPr>
            <w:tcW w:w="3384" w:type="pct"/>
            <w:tcBorders>
              <w:top w:val="single" w:sz="4" w:space="0" w:color="auto"/>
              <w:left w:val="single" w:sz="4" w:space="0" w:color="auto"/>
              <w:bottom w:val="single" w:sz="4" w:space="0" w:color="auto"/>
              <w:right w:val="single" w:sz="4" w:space="0" w:color="auto"/>
            </w:tcBorders>
          </w:tcPr>
          <w:p w14:paraId="69C6472A" w14:textId="77777777" w:rsidR="00E10392" w:rsidRPr="0015756A" w:rsidRDefault="00E10392" w:rsidP="008A7D76">
            <w:pPr>
              <w:spacing w:before="60" w:after="60"/>
              <w:rPr>
                <w:rFonts w:cs="Calibri"/>
                <w:color w:val="auto"/>
                <w:sz w:val="18"/>
                <w:szCs w:val="18"/>
                <w:lang w:eastAsia="ar-SA"/>
              </w:rPr>
            </w:pPr>
            <w:r w:rsidRPr="0015756A">
              <w:rPr>
                <w:rFonts w:cs="Calibri"/>
                <w:color w:val="000000"/>
                <w:sz w:val="18"/>
                <w:szCs w:val="18"/>
                <w:lang w:eastAsia="ar-SA"/>
              </w:rPr>
              <w:t>The participation of organisations from Partner Countries provides genuine added value to the project because of the specific skills, experiences or expertise that these organisations bring to the project and</w:t>
            </w:r>
            <w:r w:rsidRPr="0015756A">
              <w:rPr>
                <w:rFonts w:cs="Calibri"/>
                <w:b/>
                <w:color w:val="000000"/>
                <w:sz w:val="18"/>
                <w:szCs w:val="18"/>
                <w:lang w:eastAsia="ar-SA"/>
              </w:rPr>
              <w:t xml:space="preserve"> </w:t>
            </w:r>
            <w:r w:rsidRPr="0015756A">
              <w:rPr>
                <w:bCs/>
                <w:color w:val="auto"/>
                <w:sz w:val="18"/>
                <w:szCs w:val="18"/>
                <w:lang w:eastAsia="ar-SA"/>
              </w:rPr>
              <w:t>that prove to be essential for the achievement of the project's objectives and/or to ensure a significantly higher quality of the project outputs</w:t>
            </w:r>
            <w:r w:rsidRPr="0015756A">
              <w:rPr>
                <w:rFonts w:cs="Calibri"/>
                <w:color w:val="auto"/>
                <w:sz w:val="18"/>
                <w:szCs w:val="18"/>
                <w:lang w:eastAsia="ar-SA"/>
              </w:rPr>
              <w:t xml:space="preserve">. </w:t>
            </w:r>
          </w:p>
          <w:p w14:paraId="76A5012D" w14:textId="77777777" w:rsidR="00E10392" w:rsidRDefault="00E10392" w:rsidP="008A7D76">
            <w:pPr>
              <w:spacing w:before="60" w:after="60"/>
              <w:ind w:left="459" w:hanging="459"/>
              <w:rPr>
                <w:rFonts w:cs="Calibri"/>
                <w:b/>
                <w:color w:val="000000"/>
                <w:sz w:val="18"/>
                <w:szCs w:val="18"/>
                <w:lang w:eastAsia="ar-SA"/>
              </w:rPr>
            </w:pPr>
          </w:p>
          <w:p w14:paraId="332B2345" w14:textId="77777777" w:rsidR="00E10392" w:rsidRPr="0015756A" w:rsidRDefault="00E10392" w:rsidP="008A7D76">
            <w:pPr>
              <w:spacing w:before="60" w:after="60"/>
              <w:ind w:left="459" w:hanging="459"/>
              <w:rPr>
                <w:rFonts w:cs="Calibri"/>
                <w:color w:val="000000"/>
                <w:sz w:val="18"/>
                <w:szCs w:val="18"/>
                <w:lang w:eastAsia="ar-SA"/>
              </w:rPr>
            </w:pPr>
            <w:r w:rsidRPr="0015756A">
              <w:rPr>
                <w:rFonts w:cs="Calibri"/>
                <w:b/>
                <w:color w:val="000000"/>
                <w:sz w:val="18"/>
                <w:szCs w:val="18"/>
                <w:lang w:eastAsia="ar-SA"/>
              </w:rPr>
              <w:t>NB:</w:t>
            </w:r>
            <w:r w:rsidRPr="0015756A">
              <w:rPr>
                <w:rFonts w:cs="Calibri"/>
                <w:color w:val="000000"/>
                <w:sz w:val="18"/>
                <w:szCs w:val="18"/>
                <w:lang w:eastAsia="ar-SA"/>
              </w:rPr>
              <w:t xml:space="preserve"> </w:t>
            </w:r>
            <w:r w:rsidRPr="0015756A">
              <w:rPr>
                <w:rFonts w:cs="Calibri"/>
                <w:color w:val="000000"/>
                <w:sz w:val="18"/>
                <w:szCs w:val="18"/>
                <w:lang w:eastAsia="ar-SA"/>
              </w:rPr>
              <w:tab/>
            </w:r>
            <w:r w:rsidRPr="0015756A">
              <w:rPr>
                <w:rFonts w:cs="Calibri"/>
                <w:b/>
                <w:color w:val="000000"/>
                <w:sz w:val="18"/>
                <w:szCs w:val="18"/>
                <w:lang w:eastAsia="ar-SA"/>
              </w:rPr>
              <w:t>If the proposal does not provide convincing evidence of such added value of a Partner Country organisation's participation in the project, the proposal must be scored as "Weak" (score between 0-9 points) for the award criterion "Quality of the project team and the cooperation arrangements" as a whole, and rejected as a consequence.</w:t>
            </w:r>
          </w:p>
        </w:tc>
      </w:tr>
      <w:tr w:rsidR="00E10392" w:rsidRPr="0015756A" w14:paraId="59722ED1" w14:textId="77777777" w:rsidTr="008A7D76">
        <w:trPr>
          <w:trHeight w:val="567"/>
        </w:trPr>
        <w:tc>
          <w:tcPr>
            <w:tcW w:w="1616" w:type="pct"/>
            <w:shd w:val="clear" w:color="auto" w:fill="auto"/>
          </w:tcPr>
          <w:p w14:paraId="038BE253"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The quality of measures for evaluating the outcomes of the project</w:t>
            </w:r>
          </w:p>
        </w:tc>
        <w:tc>
          <w:tcPr>
            <w:tcW w:w="3384" w:type="pct"/>
          </w:tcPr>
          <w:p w14:paraId="2876323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evaluation methods proposed will make it possible to assess effectively whether and to which extent the project is producing the intended outcomes. </w:t>
            </w:r>
          </w:p>
        </w:tc>
      </w:tr>
      <w:tr w:rsidR="00E10392" w:rsidRPr="0015756A" w14:paraId="6DC4C57D" w14:textId="77777777" w:rsidTr="008A7D76">
        <w:trPr>
          <w:trHeight w:val="567"/>
        </w:trPr>
        <w:tc>
          <w:tcPr>
            <w:tcW w:w="1616" w:type="pct"/>
            <w:shd w:val="clear" w:color="auto" w:fill="auto"/>
          </w:tcPr>
          <w:p w14:paraId="0C7AEDE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potential impact of the project on participants and participating organisations, during and after the project lifetime</w:t>
            </w:r>
          </w:p>
        </w:tc>
        <w:tc>
          <w:tcPr>
            <w:tcW w:w="3384" w:type="pct"/>
          </w:tcPr>
          <w:p w14:paraId="630598E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project is likely to have a substantial positive impact on the participating organisations and on their staff and/or learners.</w:t>
            </w:r>
          </w:p>
          <w:p w14:paraId="68C8860D"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impact of the project on the participants and organisations involved is likely to occur during and remain after the lifetime of the project.</w:t>
            </w:r>
          </w:p>
          <w:p w14:paraId="6FCB8546" w14:textId="77777777" w:rsidR="00E10392" w:rsidRPr="0015756A" w:rsidRDefault="00E10392" w:rsidP="008A7D76">
            <w:pPr>
              <w:spacing w:before="60" w:after="60"/>
              <w:rPr>
                <w:rFonts w:cs="Calibri"/>
                <w:color w:val="000000"/>
                <w:sz w:val="18"/>
                <w:szCs w:val="18"/>
                <w:lang w:eastAsia="ar-SA"/>
              </w:rPr>
            </w:pPr>
            <w:r w:rsidRPr="00936E19">
              <w:rPr>
                <w:rFonts w:cs="Calibri"/>
                <w:color w:val="000000"/>
                <w:sz w:val="18"/>
                <w:szCs w:val="18"/>
                <w:lang w:eastAsia="ar-SA"/>
              </w:rPr>
              <w:t>The proposal demonstrates which benefits (trans-national, interdisciplinary, cross-field) the proposed cooperation brings to the partners – also in the long run, after Erasmus+ funding, e.g. how it contributes to the internationalisation strategies of the participating organisations.</w:t>
            </w:r>
          </w:p>
        </w:tc>
      </w:tr>
      <w:tr w:rsidR="00E10392" w:rsidRPr="0015756A" w14:paraId="26A6A241" w14:textId="77777777" w:rsidTr="008A7D76">
        <w:trPr>
          <w:trHeight w:val="567"/>
        </w:trPr>
        <w:tc>
          <w:tcPr>
            <w:tcW w:w="1616" w:type="pct"/>
            <w:shd w:val="clear" w:color="auto" w:fill="auto"/>
          </w:tcPr>
          <w:p w14:paraId="30D93E6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potential impact of the project outside the organisations and individuals directly participating in the project, at local, regional, national and/or European levels</w:t>
            </w:r>
          </w:p>
        </w:tc>
        <w:tc>
          <w:tcPr>
            <w:tcW w:w="3384" w:type="pct"/>
          </w:tcPr>
          <w:p w14:paraId="193ACD5B"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project results have the potential to be transferred and exploited in other European countries.</w:t>
            </w:r>
          </w:p>
          <w:p w14:paraId="7FE4E5C9"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identifies relevant stakeholders, including policy-makers at the most appropriate level, whether local, regional, national and/or European.</w:t>
            </w:r>
          </w:p>
          <w:p w14:paraId="0B504609" w14:textId="77777777" w:rsidR="00E10392" w:rsidRPr="0015756A" w:rsidRDefault="00E10392" w:rsidP="008A7D76">
            <w:pPr>
              <w:spacing w:after="60"/>
              <w:rPr>
                <w:rFonts w:cs="Calibri"/>
                <w:color w:val="000000"/>
                <w:sz w:val="18"/>
                <w:szCs w:val="18"/>
                <w:lang w:eastAsia="ar-SA"/>
              </w:rPr>
            </w:pPr>
            <w:r w:rsidRPr="0015756A">
              <w:rPr>
                <w:rFonts w:cs="Calibri"/>
                <w:color w:val="000000"/>
                <w:sz w:val="18"/>
                <w:szCs w:val="18"/>
                <w:lang w:eastAsia="ar-SA"/>
              </w:rPr>
              <w:t>Taking due account of the scope and size of the project:</w:t>
            </w:r>
          </w:p>
          <w:p w14:paraId="219B7E0B" w14:textId="77777777" w:rsidR="00E10392" w:rsidRPr="0015756A" w:rsidRDefault="00E10392" w:rsidP="00E10392">
            <w:pPr>
              <w:numPr>
                <w:ilvl w:val="0"/>
                <w:numId w:val="15"/>
              </w:numPr>
              <w:spacing w:after="60"/>
              <w:rPr>
                <w:rFonts w:cs="Calibri"/>
                <w:color w:val="000000"/>
                <w:sz w:val="18"/>
                <w:szCs w:val="18"/>
                <w:lang w:eastAsia="ar-SA"/>
              </w:rPr>
            </w:pPr>
            <w:r w:rsidRPr="0015756A">
              <w:rPr>
                <w:rFonts w:cs="Calibri"/>
                <w:color w:val="000000"/>
                <w:sz w:val="18"/>
                <w:szCs w:val="18"/>
                <w:lang w:eastAsia="ar-SA"/>
              </w:rPr>
              <w:t xml:space="preserve">it is likely to have a positive impact at local, regional, national and/or European level; </w:t>
            </w:r>
          </w:p>
          <w:p w14:paraId="653F3D5E" w14:textId="77777777" w:rsidR="00E10392" w:rsidRPr="0015756A" w:rsidRDefault="00E10392" w:rsidP="00E10392">
            <w:pPr>
              <w:numPr>
                <w:ilvl w:val="0"/>
                <w:numId w:val="15"/>
              </w:numPr>
              <w:spacing w:after="60"/>
              <w:rPr>
                <w:rFonts w:cs="Calibri"/>
                <w:color w:val="000000"/>
                <w:sz w:val="18"/>
                <w:szCs w:val="18"/>
                <w:lang w:eastAsia="ar-SA"/>
              </w:rPr>
            </w:pPr>
            <w:r w:rsidRPr="0015756A">
              <w:rPr>
                <w:rFonts w:cs="Calibri"/>
                <w:color w:val="000000"/>
                <w:sz w:val="18"/>
                <w:szCs w:val="18"/>
                <w:lang w:eastAsia="ar-SA"/>
              </w:rPr>
              <w:t>it is likely to lead to innovative developments at system level and/or provide useful input to policy developments;</w:t>
            </w:r>
          </w:p>
          <w:p w14:paraId="46222307" w14:textId="77777777" w:rsidR="00E10392" w:rsidRPr="0015756A" w:rsidRDefault="00E10392" w:rsidP="00E10392">
            <w:pPr>
              <w:numPr>
                <w:ilvl w:val="0"/>
                <w:numId w:val="15"/>
              </w:numPr>
              <w:spacing w:before="60" w:after="60"/>
              <w:rPr>
                <w:rFonts w:cs="Calibri"/>
                <w:color w:val="000000"/>
                <w:sz w:val="18"/>
                <w:szCs w:val="18"/>
                <w:lang w:eastAsia="ar-SA"/>
              </w:rPr>
            </w:pPr>
            <w:proofErr w:type="gramStart"/>
            <w:r w:rsidRPr="0015756A">
              <w:rPr>
                <w:rFonts w:cs="Calibri"/>
                <w:color w:val="000000"/>
                <w:sz w:val="18"/>
                <w:szCs w:val="18"/>
                <w:lang w:eastAsia="ar-SA"/>
              </w:rPr>
              <w:t>it</w:t>
            </w:r>
            <w:proofErr w:type="gramEnd"/>
            <w:r w:rsidRPr="0015756A">
              <w:rPr>
                <w:rFonts w:cs="Calibri"/>
                <w:color w:val="000000"/>
                <w:sz w:val="18"/>
                <w:szCs w:val="18"/>
                <w:lang w:eastAsia="ar-SA"/>
              </w:rPr>
              <w:t xml:space="preserve"> shows potential for scalability and synergies with other Erasmus+ actions and/or other European Programmes.</w:t>
            </w:r>
          </w:p>
        </w:tc>
      </w:tr>
      <w:tr w:rsidR="00E10392" w:rsidRPr="0015756A" w14:paraId="6E26D0EE" w14:textId="77777777" w:rsidTr="008A7D76">
        <w:trPr>
          <w:trHeight w:val="567"/>
        </w:trPr>
        <w:tc>
          <w:tcPr>
            <w:tcW w:w="1616" w:type="pct"/>
            <w:vMerge w:val="restart"/>
            <w:shd w:val="clear" w:color="auto" w:fill="auto"/>
          </w:tcPr>
          <w:p w14:paraId="61AB61D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of the dissemination plan: the appropriateness and quality of measures aimed at sharing the outcomes of the project within and outside the participating organisations</w:t>
            </w:r>
          </w:p>
        </w:tc>
        <w:tc>
          <w:tcPr>
            <w:tcW w:w="3384" w:type="pct"/>
          </w:tcPr>
          <w:p w14:paraId="06D65BB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identifies the project results that can be transferred to the relevant target groups.</w:t>
            </w:r>
          </w:p>
          <w:p w14:paraId="68893BB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An appropriate and effective set of measures and tools will be used to reach the target groups for dissemination.</w:t>
            </w:r>
          </w:p>
          <w:p w14:paraId="73C3E8B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planned dissemination and exploitation activities will ensure an optimal use of the results at local, regional, national and/or European level depending on the scope and size of the project.</w:t>
            </w:r>
          </w:p>
          <w:p w14:paraId="3DC29DA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In each of the participating organisations specific and adequate resources are allocated to the dissemination activities.</w:t>
            </w:r>
          </w:p>
        </w:tc>
      </w:tr>
      <w:tr w:rsidR="00E10392" w:rsidRPr="0015756A" w14:paraId="37BC98A2" w14:textId="77777777" w:rsidTr="008A7D76">
        <w:trPr>
          <w:trHeight w:val="567"/>
        </w:trPr>
        <w:tc>
          <w:tcPr>
            <w:tcW w:w="1616" w:type="pct"/>
            <w:vMerge/>
            <w:shd w:val="clear" w:color="auto" w:fill="auto"/>
          </w:tcPr>
          <w:p w14:paraId="622A1C51" w14:textId="77777777" w:rsidR="00E10392" w:rsidRPr="0015756A" w:rsidRDefault="00E10392" w:rsidP="008A7D76">
            <w:pPr>
              <w:spacing w:before="60" w:after="60"/>
              <w:rPr>
                <w:rFonts w:cs="Calibri"/>
                <w:color w:val="000000"/>
                <w:sz w:val="18"/>
                <w:szCs w:val="18"/>
                <w:lang w:eastAsia="ar-SA"/>
              </w:rPr>
            </w:pPr>
          </w:p>
        </w:tc>
        <w:tc>
          <w:tcPr>
            <w:tcW w:w="3384" w:type="pct"/>
          </w:tcPr>
          <w:p w14:paraId="048D31D0" w14:textId="77777777" w:rsidR="00E10392" w:rsidRPr="0015756A" w:rsidRDefault="00E10392" w:rsidP="008A7D76">
            <w:pPr>
              <w:spacing w:before="60" w:after="60"/>
              <w:rPr>
                <w:rFonts w:cs="Calibri"/>
                <w:color w:val="000000"/>
                <w:sz w:val="18"/>
                <w:szCs w:val="18"/>
                <w:lang w:eastAsia="ar-SA"/>
              </w:rPr>
            </w:pPr>
            <w:r w:rsidRPr="00936E19">
              <w:rPr>
                <w:rFonts w:cs="Calibri"/>
                <w:b/>
                <w:color w:val="000000"/>
                <w:sz w:val="18"/>
                <w:szCs w:val="18"/>
                <w:lang w:eastAsia="ar-SA"/>
              </w:rPr>
              <w:t>Only for the School Education field:</w:t>
            </w:r>
            <w:r w:rsidRPr="00936E19">
              <w:rPr>
                <w:rFonts w:cs="Calibri"/>
                <w:color w:val="000000"/>
                <w:sz w:val="18"/>
                <w:szCs w:val="18"/>
                <w:lang w:eastAsia="ar-SA"/>
              </w:rPr>
              <w:t xml:space="preserve"> For Strategic Partnerships promoting cooperation between local/regional school authorities, it is important that the proposal demonstrates that the regional/local authorities will be actively engaged in the dissemination activities in their area. If the project involves schools, the proposal explains if and how </w:t>
            </w:r>
            <w:proofErr w:type="spellStart"/>
            <w:r w:rsidRPr="00936E19">
              <w:rPr>
                <w:rFonts w:cs="Calibri"/>
                <w:color w:val="000000"/>
                <w:sz w:val="18"/>
                <w:szCs w:val="18"/>
                <w:lang w:eastAsia="ar-SA"/>
              </w:rPr>
              <w:t>eTwinning</w:t>
            </w:r>
            <w:proofErr w:type="spellEnd"/>
            <w:r w:rsidRPr="00936E19">
              <w:rPr>
                <w:rFonts w:cs="Calibri"/>
                <w:color w:val="000000"/>
                <w:sz w:val="18"/>
                <w:szCs w:val="18"/>
                <w:lang w:eastAsia="ar-SA"/>
              </w:rPr>
              <w:t xml:space="preserve"> will be used to support the dissemination of the project results.</w:t>
            </w:r>
          </w:p>
        </w:tc>
      </w:tr>
      <w:tr w:rsidR="00E10392" w:rsidRPr="0015756A" w14:paraId="4C1AE44B" w14:textId="77777777" w:rsidTr="008A7D76">
        <w:trPr>
          <w:trHeight w:val="567"/>
        </w:trPr>
        <w:tc>
          <w:tcPr>
            <w:tcW w:w="1616" w:type="pct"/>
            <w:shd w:val="clear" w:color="auto" w:fill="auto"/>
          </w:tcPr>
          <w:p w14:paraId="59384ECD"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If relevant, the extent to which the proposal describes how the materials, documents and media produced will be made freely available and promoted through open licences, and does not contain disproportionate limitations</w:t>
            </w:r>
          </w:p>
        </w:tc>
        <w:tc>
          <w:tcPr>
            <w:tcW w:w="3384" w:type="pct"/>
          </w:tcPr>
          <w:p w14:paraId="6033E10B"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If the project foresees tangible results and deliverables, participating organisations will allow open access to materials, documents and media produced within the project. </w:t>
            </w:r>
          </w:p>
          <w:p w14:paraId="414D434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the proposal foresees limitations to open access, they are not disproportionate and will not significantly affect the dissemination and possible impact of the project.</w:t>
            </w:r>
          </w:p>
        </w:tc>
      </w:tr>
      <w:tr w:rsidR="00E10392" w:rsidRPr="0015756A" w14:paraId="49F2666D" w14:textId="77777777" w:rsidTr="008A7D76">
        <w:trPr>
          <w:trHeight w:val="567"/>
        </w:trPr>
        <w:tc>
          <w:tcPr>
            <w:tcW w:w="1616" w:type="pct"/>
            <w:vMerge w:val="restart"/>
            <w:shd w:val="clear" w:color="auto" w:fill="auto"/>
          </w:tcPr>
          <w:p w14:paraId="3EB4E17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of the plans for ensuring the sustainability of the project: its capacity to continue having an impact and producing results after the EU grant has been used up</w:t>
            </w:r>
          </w:p>
        </w:tc>
        <w:tc>
          <w:tcPr>
            <w:tcW w:w="3384" w:type="pct"/>
          </w:tcPr>
          <w:p w14:paraId="3C3B8D3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is placed in a perspective that goes beyond the project period. It plans to achieve a multiplier effect and sustainable impact that are within its reach considering the scope and size of the project. </w:t>
            </w:r>
          </w:p>
          <w:p w14:paraId="53A56D24"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relevant for the type of project, its results will be integrated in the management / pedagogical framework of the participating organisations.</w:t>
            </w:r>
          </w:p>
          <w:p w14:paraId="0C58E914"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relevant for the type of project, the participating organisations have the intention and are able to attract external co-funding or other support from diverse sources to ensure sustainability of the activities developed by the project and continued use of outputs and results.</w:t>
            </w:r>
          </w:p>
        </w:tc>
      </w:tr>
      <w:tr w:rsidR="00E10392" w:rsidRPr="0015756A" w14:paraId="5C7CCA20" w14:textId="77777777" w:rsidTr="008A7D76">
        <w:trPr>
          <w:trHeight w:val="567"/>
        </w:trPr>
        <w:tc>
          <w:tcPr>
            <w:tcW w:w="1616" w:type="pct"/>
            <w:vMerge/>
            <w:shd w:val="clear" w:color="auto" w:fill="auto"/>
          </w:tcPr>
          <w:p w14:paraId="73504C58" w14:textId="77777777" w:rsidR="00E10392" w:rsidRPr="0015756A" w:rsidRDefault="00E10392" w:rsidP="008A7D76">
            <w:pPr>
              <w:spacing w:before="60" w:after="60"/>
              <w:rPr>
                <w:rFonts w:cs="Calibri"/>
                <w:color w:val="000000"/>
                <w:sz w:val="18"/>
                <w:szCs w:val="18"/>
                <w:lang w:eastAsia="ar-SA"/>
              </w:rPr>
            </w:pPr>
          </w:p>
        </w:tc>
        <w:tc>
          <w:tcPr>
            <w:tcW w:w="3384" w:type="pct"/>
          </w:tcPr>
          <w:p w14:paraId="6A8DC99F" w14:textId="77777777" w:rsidR="00E10392" w:rsidRPr="0015756A" w:rsidRDefault="00E10392" w:rsidP="008A7D76">
            <w:pPr>
              <w:spacing w:before="60" w:after="60"/>
              <w:rPr>
                <w:rFonts w:cs="Calibri"/>
                <w:color w:val="000000"/>
                <w:sz w:val="18"/>
                <w:szCs w:val="18"/>
                <w:lang w:eastAsia="ar-SA"/>
              </w:rPr>
            </w:pPr>
            <w:r w:rsidRPr="00936E19">
              <w:rPr>
                <w:rFonts w:cs="Calibri"/>
                <w:b/>
                <w:color w:val="000000"/>
                <w:sz w:val="18"/>
                <w:szCs w:val="18"/>
                <w:lang w:eastAsia="ar-SA"/>
              </w:rPr>
              <w:t>Only for the School Education field:</w:t>
            </w:r>
            <w:r w:rsidRPr="00936E19">
              <w:rPr>
                <w:rFonts w:cs="Calibri"/>
                <w:color w:val="000000"/>
                <w:sz w:val="18"/>
                <w:szCs w:val="18"/>
                <w:lang w:eastAsia="ar-SA"/>
              </w:rPr>
              <w:t xml:space="preserve"> For Strategic Partnerships promoting cooperation between local/regional school authorities, it is important that the proposal demonstrates that the regional/local authorities will continue to sustain the local networks created. If the project involves schools, the proposal explains if and how </w:t>
            </w:r>
            <w:proofErr w:type="spellStart"/>
            <w:r w:rsidRPr="00936E19">
              <w:rPr>
                <w:rFonts w:cs="Calibri"/>
                <w:color w:val="000000"/>
                <w:sz w:val="18"/>
                <w:szCs w:val="18"/>
                <w:lang w:eastAsia="ar-SA"/>
              </w:rPr>
              <w:t>eTwinning</w:t>
            </w:r>
            <w:proofErr w:type="spellEnd"/>
            <w:r w:rsidRPr="00936E19">
              <w:rPr>
                <w:rFonts w:cs="Calibri"/>
                <w:color w:val="000000"/>
                <w:sz w:val="18"/>
                <w:szCs w:val="18"/>
                <w:lang w:eastAsia="ar-SA"/>
              </w:rPr>
              <w:t xml:space="preserve"> will be used to support the sustainability of the project.</w:t>
            </w:r>
          </w:p>
        </w:tc>
      </w:tr>
      <w:tr w:rsidR="00E10392" w:rsidRPr="0015756A" w14:paraId="08AD6848" w14:textId="77777777" w:rsidTr="008A7D76">
        <w:trPr>
          <w:trHeight w:val="391"/>
        </w:trPr>
        <w:tc>
          <w:tcPr>
            <w:tcW w:w="1616" w:type="pct"/>
            <w:vMerge/>
            <w:shd w:val="clear" w:color="auto" w:fill="auto"/>
          </w:tcPr>
          <w:p w14:paraId="3A632702" w14:textId="77777777" w:rsidR="00E10392" w:rsidRPr="0015756A" w:rsidRDefault="00E10392" w:rsidP="008A7D76">
            <w:pPr>
              <w:spacing w:before="60" w:after="60"/>
              <w:rPr>
                <w:rFonts w:cs="Calibri"/>
                <w:color w:val="000000"/>
                <w:sz w:val="18"/>
                <w:szCs w:val="18"/>
                <w:lang w:eastAsia="ar-SA"/>
              </w:rPr>
            </w:pPr>
          </w:p>
        </w:tc>
        <w:tc>
          <w:tcPr>
            <w:tcW w:w="3384" w:type="pct"/>
          </w:tcPr>
          <w:p w14:paraId="08DC5B76" w14:textId="77777777" w:rsidR="00E10392" w:rsidRPr="0015756A" w:rsidRDefault="00E10392" w:rsidP="008A7D76">
            <w:pPr>
              <w:spacing w:before="60" w:after="60"/>
              <w:rPr>
                <w:rFonts w:cs="Calibri"/>
                <w:color w:val="000000"/>
                <w:sz w:val="18"/>
                <w:szCs w:val="18"/>
                <w:lang w:eastAsia="ar-SA"/>
              </w:rPr>
            </w:pPr>
            <w:r w:rsidRPr="00936E19">
              <w:rPr>
                <w:rFonts w:cs="Calibri"/>
                <w:b/>
                <w:color w:val="000000"/>
                <w:sz w:val="18"/>
                <w:szCs w:val="18"/>
                <w:lang w:eastAsia="ar-SA"/>
              </w:rPr>
              <w:t xml:space="preserve">Only for the VET field: </w:t>
            </w:r>
            <w:r w:rsidRPr="00936E19">
              <w:rPr>
                <w:rFonts w:cs="Calibri"/>
                <w:color w:val="000000"/>
                <w:sz w:val="18"/>
                <w:szCs w:val="18"/>
                <w:lang w:eastAsia="ar-SA"/>
              </w:rPr>
              <w:t>The proposal is likely to have the foreseen positive impact on the target groups beyond the project lifetime. The proposal explains which project activities and results are supposed to be continued and maintained after the end of Erasmus+ funding (i.e. continuation of new courses, use and maintenance of new teaching tools…) and how and with which resources other than from the EU (finance, staff, equipment) this will be done.</w:t>
            </w:r>
          </w:p>
        </w:tc>
      </w:tr>
    </w:tbl>
    <w:p w14:paraId="7F863E49" w14:textId="77777777" w:rsidR="00E10392" w:rsidRPr="0015756A" w:rsidRDefault="00E10392" w:rsidP="00E10392">
      <w:pPr>
        <w:jc w:val="left"/>
        <w:rPr>
          <w:rFonts w:cs="Arial"/>
          <w:b/>
          <w:bCs/>
          <w:color w:val="263673"/>
          <w:kern w:val="32"/>
          <w:sz w:val="28"/>
          <w:szCs w:val="32"/>
          <w:lang w:eastAsia="ar-SA"/>
        </w:rPr>
      </w:pPr>
    </w:p>
    <w:p w14:paraId="0B2CB271" w14:textId="5C107632" w:rsidR="00E10392" w:rsidRDefault="00E10392">
      <w:pPr>
        <w:jc w:val="left"/>
        <w:rPr>
          <w:rFonts w:cs="Arial"/>
          <w:b/>
          <w:bCs/>
          <w:color w:val="263673"/>
          <w:kern w:val="32"/>
          <w:sz w:val="28"/>
          <w:szCs w:val="32"/>
          <w:lang w:eastAsia="ar-SA"/>
        </w:rPr>
      </w:pPr>
      <w:r>
        <w:rPr>
          <w:lang w:eastAsia="ar-SA"/>
        </w:rPr>
        <w:br w:type="page"/>
      </w:r>
    </w:p>
    <w:p w14:paraId="21DD73F7" w14:textId="61EC9C4D" w:rsidR="0059028C" w:rsidRPr="007908D7" w:rsidRDefault="0059028C" w:rsidP="00CE66B6">
      <w:pPr>
        <w:pStyle w:val="Cmsor1"/>
        <w:rPr>
          <w:lang w:eastAsia="ar-SA"/>
        </w:rPr>
      </w:pPr>
      <w:bookmarkStart w:id="106" w:name="_Annex_4_Key"/>
      <w:bookmarkStart w:id="107" w:name="_Toc379898800"/>
      <w:bookmarkStart w:id="108" w:name="_Toc414201828"/>
      <w:bookmarkStart w:id="109" w:name="_Toc417387033"/>
      <w:bookmarkEnd w:id="103"/>
      <w:bookmarkEnd w:id="106"/>
      <w:r w:rsidRPr="007908D7">
        <w:rPr>
          <w:lang w:eastAsia="ar-SA"/>
        </w:rPr>
        <w:lastRenderedPageBreak/>
        <w:t>Key Action 3</w:t>
      </w:r>
      <w:r w:rsidR="00532CFB" w:rsidRPr="007908D7">
        <w:rPr>
          <w:lang w:eastAsia="ar-SA"/>
        </w:rPr>
        <w:t>:</w:t>
      </w:r>
      <w:r w:rsidRPr="007908D7">
        <w:rPr>
          <w:lang w:eastAsia="ar-SA"/>
        </w:rPr>
        <w:t xml:space="preserve"> </w:t>
      </w:r>
      <w:bookmarkEnd w:id="107"/>
      <w:r w:rsidR="004C531D">
        <w:rPr>
          <w:lang w:eastAsia="ar-SA"/>
        </w:rPr>
        <w:t>Support for policy reform</w:t>
      </w:r>
      <w:bookmarkEnd w:id="108"/>
      <w:bookmarkEnd w:id="109"/>
    </w:p>
    <w:p w14:paraId="2BFBAE80" w14:textId="43C9413C" w:rsidR="004C531D" w:rsidRPr="00925DBC" w:rsidRDefault="004C531D" w:rsidP="00925DBC">
      <w:pPr>
        <w:pStyle w:val="Cmsor2"/>
        <w:rPr>
          <w:b w:val="0"/>
        </w:rPr>
      </w:pPr>
      <w:bookmarkStart w:id="110" w:name="_Toc414201829"/>
      <w:bookmarkStart w:id="111" w:name="_Toc417387034"/>
      <w:r w:rsidRPr="007908D7">
        <w:t>Structured Dialogue: meetings between young people and decision-makers in the field of youth</w:t>
      </w:r>
      <w:bookmarkEnd w:id="110"/>
      <w:bookmarkEnd w:id="111"/>
    </w:p>
    <w:p w14:paraId="21DD73FD" w14:textId="77777777" w:rsidR="00180A3B" w:rsidRPr="007908D7" w:rsidRDefault="00180A3B" w:rsidP="0059028C">
      <w:pPr>
        <w:ind w:right="481"/>
        <w:rPr>
          <w:rFonts w:cs="Calibri"/>
          <w:b/>
          <w:color w:val="00000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504"/>
        <w:gridCol w:w="9431"/>
      </w:tblGrid>
      <w:tr w:rsidR="0097716F" w:rsidRPr="0097716F" w14:paraId="21DD7401" w14:textId="77777777" w:rsidTr="00925DBC">
        <w:trPr>
          <w:cantSplit/>
          <w:trHeight w:hRule="exact" w:val="397"/>
          <w:tblHeader/>
        </w:trPr>
        <w:tc>
          <w:tcPr>
            <w:tcW w:w="1616" w:type="pct"/>
            <w:shd w:val="clear" w:color="auto" w:fill="FFFFFF"/>
          </w:tcPr>
          <w:p w14:paraId="21DD73FF" w14:textId="77777777" w:rsidR="0097716F" w:rsidRPr="00925DBC" w:rsidRDefault="0097716F" w:rsidP="00727B4F">
            <w:pPr>
              <w:jc w:val="left"/>
              <w:rPr>
                <w:rFonts w:cs="Calibri"/>
                <w:b/>
                <w:color w:val="000000"/>
                <w:sz w:val="18"/>
                <w:szCs w:val="18"/>
                <w:lang w:eastAsia="ar-SA"/>
              </w:rPr>
            </w:pPr>
            <w:r w:rsidRPr="00925DBC">
              <w:rPr>
                <w:rFonts w:cs="Calibri"/>
                <w:b/>
                <w:color w:val="000000"/>
                <w:sz w:val="18"/>
                <w:szCs w:val="18"/>
                <w:lang w:eastAsia="ar-SA"/>
              </w:rPr>
              <w:t>Elements of analysis</w:t>
            </w:r>
          </w:p>
        </w:tc>
        <w:tc>
          <w:tcPr>
            <w:tcW w:w="3384" w:type="pct"/>
            <w:shd w:val="clear" w:color="auto" w:fill="FFFFFF"/>
          </w:tcPr>
          <w:p w14:paraId="21DD7400" w14:textId="77777777" w:rsidR="0097716F" w:rsidRPr="00925DBC" w:rsidRDefault="0097716F" w:rsidP="00727B4F">
            <w:pPr>
              <w:ind w:right="252"/>
              <w:jc w:val="left"/>
              <w:rPr>
                <w:rFonts w:cs="Calibri"/>
                <w:b/>
                <w:color w:val="000000"/>
                <w:sz w:val="18"/>
                <w:szCs w:val="18"/>
                <w:lang w:eastAsia="ar-SA"/>
              </w:rPr>
            </w:pPr>
            <w:r w:rsidRPr="00925DBC">
              <w:rPr>
                <w:rFonts w:cs="Calibri"/>
                <w:b/>
                <w:color w:val="000000"/>
                <w:sz w:val="18"/>
                <w:szCs w:val="18"/>
                <w:lang w:eastAsia="ar-SA"/>
              </w:rPr>
              <w:t>Interpretation of the award criteria</w:t>
            </w:r>
          </w:p>
        </w:tc>
      </w:tr>
      <w:tr w:rsidR="0097716F" w:rsidRPr="0097716F" w14:paraId="21DD7415" w14:textId="77777777" w:rsidTr="00925DBC">
        <w:tc>
          <w:tcPr>
            <w:tcW w:w="1616" w:type="pct"/>
            <w:shd w:val="clear" w:color="auto" w:fill="FFFFFF"/>
          </w:tcPr>
          <w:p w14:paraId="21DD7405" w14:textId="77777777" w:rsidR="0097716F" w:rsidRPr="00925DBC" w:rsidRDefault="0097716F" w:rsidP="00925DBC">
            <w:pPr>
              <w:spacing w:after="120"/>
              <w:rPr>
                <w:rFonts w:cs="Calibri"/>
                <w:color w:val="000000"/>
                <w:sz w:val="18"/>
                <w:szCs w:val="18"/>
                <w:lang w:eastAsia="ar-SA"/>
              </w:rPr>
            </w:pPr>
            <w:r w:rsidRPr="00925DBC">
              <w:rPr>
                <w:rFonts w:cs="Calibri"/>
                <w:color w:val="000000"/>
                <w:sz w:val="18"/>
                <w:szCs w:val="18"/>
                <w:lang w:eastAsia="ar-SA"/>
              </w:rPr>
              <w:t>The relevance of the proposal to:</w:t>
            </w:r>
          </w:p>
          <w:p w14:paraId="21DD7406" w14:textId="77777777" w:rsidR="0097716F" w:rsidRPr="00925DBC" w:rsidRDefault="0097716F" w:rsidP="00B11378">
            <w:pPr>
              <w:numPr>
                <w:ilvl w:val="0"/>
                <w:numId w:val="13"/>
              </w:numPr>
              <w:spacing w:after="120"/>
              <w:ind w:hanging="357"/>
              <w:rPr>
                <w:rFonts w:cs="Calibri"/>
                <w:color w:val="000000"/>
                <w:sz w:val="18"/>
                <w:szCs w:val="18"/>
                <w:lang w:val="en-IE" w:eastAsia="ar-SA"/>
              </w:rPr>
            </w:pPr>
            <w:r w:rsidRPr="00925DBC">
              <w:rPr>
                <w:rFonts w:cs="Calibri"/>
                <w:color w:val="000000"/>
                <w:sz w:val="18"/>
                <w:szCs w:val="18"/>
                <w:lang w:eastAsia="ar-SA"/>
              </w:rPr>
              <w:t xml:space="preserve">the objectives and priorities of the Action </w:t>
            </w:r>
          </w:p>
          <w:p w14:paraId="21DD7407" w14:textId="77777777" w:rsidR="0097716F" w:rsidRPr="00925DBC" w:rsidRDefault="0097716F" w:rsidP="00B11378">
            <w:pPr>
              <w:numPr>
                <w:ilvl w:val="0"/>
                <w:numId w:val="13"/>
              </w:numPr>
              <w:spacing w:after="120"/>
              <w:ind w:hanging="357"/>
              <w:rPr>
                <w:rFonts w:cs="Calibri"/>
                <w:color w:val="000000"/>
                <w:sz w:val="18"/>
                <w:szCs w:val="18"/>
                <w:lang w:eastAsia="ar-SA"/>
              </w:rPr>
            </w:pPr>
            <w:r w:rsidRPr="00925DBC">
              <w:rPr>
                <w:rFonts w:cs="Calibri"/>
                <w:color w:val="000000"/>
                <w:sz w:val="18"/>
                <w:szCs w:val="18"/>
                <w:lang w:eastAsia="ar-SA"/>
              </w:rPr>
              <w:t>the needs and objectives of the participating organisations and of the individual participants</w:t>
            </w:r>
          </w:p>
          <w:p w14:paraId="21DD7408" w14:textId="77777777" w:rsidR="0097716F" w:rsidRPr="00925DBC" w:rsidRDefault="0097716F" w:rsidP="00925DBC">
            <w:pPr>
              <w:spacing w:after="120"/>
              <w:ind w:left="3"/>
              <w:rPr>
                <w:rFonts w:cs="Calibri"/>
                <w:color w:val="000000"/>
                <w:sz w:val="18"/>
                <w:szCs w:val="18"/>
                <w:lang w:eastAsia="ar-SA"/>
              </w:rPr>
            </w:pPr>
            <w:r w:rsidRPr="00925DBC">
              <w:rPr>
                <w:rFonts w:cs="Calibri"/>
                <w:color w:val="000000"/>
                <w:sz w:val="18"/>
                <w:szCs w:val="18"/>
                <w:lang w:eastAsia="ar-SA"/>
              </w:rPr>
              <w:t>The  extent to which the proposal is suitable of:</w:t>
            </w:r>
          </w:p>
          <w:p w14:paraId="21DD7409" w14:textId="77777777" w:rsidR="0097716F" w:rsidRPr="00925DBC" w:rsidRDefault="0097716F" w:rsidP="00B11378">
            <w:pPr>
              <w:numPr>
                <w:ilvl w:val="0"/>
                <w:numId w:val="13"/>
              </w:numPr>
              <w:spacing w:after="120"/>
              <w:ind w:hanging="357"/>
              <w:rPr>
                <w:rFonts w:cs="Calibri"/>
                <w:color w:val="000000"/>
                <w:sz w:val="18"/>
                <w:szCs w:val="18"/>
                <w:lang w:eastAsia="ar-SA"/>
              </w:rPr>
            </w:pPr>
            <w:r w:rsidRPr="00925DBC">
              <w:rPr>
                <w:rFonts w:cs="Calibri"/>
                <w:color w:val="000000"/>
                <w:sz w:val="18"/>
                <w:szCs w:val="18"/>
                <w:lang w:eastAsia="ar-SA"/>
              </w:rPr>
              <w:t>producing high-quality outcomes for participants</w:t>
            </w:r>
          </w:p>
          <w:p w14:paraId="21DD740A" w14:textId="77777777" w:rsidR="0097716F" w:rsidRPr="00925DBC" w:rsidRDefault="0097716F" w:rsidP="00B11378">
            <w:pPr>
              <w:numPr>
                <w:ilvl w:val="0"/>
                <w:numId w:val="13"/>
              </w:numPr>
              <w:spacing w:after="120"/>
              <w:ind w:hanging="357"/>
              <w:rPr>
                <w:rFonts w:cs="Calibri"/>
                <w:color w:val="000000"/>
                <w:sz w:val="18"/>
                <w:szCs w:val="18"/>
                <w:lang w:eastAsia="ar-SA"/>
              </w:rPr>
            </w:pPr>
            <w:r w:rsidRPr="00925DBC">
              <w:rPr>
                <w:rFonts w:cs="Calibri"/>
                <w:color w:val="000000"/>
                <w:sz w:val="18"/>
                <w:szCs w:val="18"/>
                <w:lang w:eastAsia="ar-SA"/>
              </w:rPr>
              <w:t>reinforcing the capacities of the participating organisations</w:t>
            </w:r>
          </w:p>
          <w:p w14:paraId="21DD740B" w14:textId="77777777" w:rsidR="0097716F" w:rsidRPr="00925DBC" w:rsidRDefault="0097716F" w:rsidP="00925DBC">
            <w:pPr>
              <w:spacing w:after="120"/>
              <w:ind w:left="3"/>
              <w:rPr>
                <w:rFonts w:cs="Calibri"/>
                <w:color w:val="000000"/>
                <w:sz w:val="18"/>
                <w:szCs w:val="18"/>
                <w:lang w:eastAsia="ar-SA"/>
              </w:rPr>
            </w:pPr>
            <w:r w:rsidRPr="00925DBC">
              <w:rPr>
                <w:rFonts w:cs="Calibri"/>
                <w:color w:val="000000"/>
                <w:sz w:val="18"/>
                <w:szCs w:val="18"/>
                <w:lang w:eastAsia="ar-SA"/>
              </w:rPr>
              <w:t xml:space="preserve">The extent to which the project involves: </w:t>
            </w:r>
          </w:p>
          <w:p w14:paraId="21DD740C" w14:textId="23512EF9" w:rsidR="0097716F" w:rsidRPr="00925DBC" w:rsidRDefault="0097716F" w:rsidP="00925DBC">
            <w:pPr>
              <w:numPr>
                <w:ilvl w:val="0"/>
                <w:numId w:val="13"/>
              </w:numPr>
              <w:spacing w:after="120"/>
              <w:ind w:hanging="357"/>
              <w:rPr>
                <w:rFonts w:cs="Calibri"/>
                <w:color w:val="000000"/>
                <w:sz w:val="18"/>
                <w:szCs w:val="18"/>
                <w:lang w:eastAsia="ar-SA"/>
              </w:rPr>
            </w:pPr>
            <w:r w:rsidRPr="00925DBC">
              <w:rPr>
                <w:rFonts w:cs="Calibri"/>
                <w:color w:val="000000"/>
                <w:sz w:val="18"/>
                <w:szCs w:val="18"/>
                <w:lang w:eastAsia="ar-SA"/>
              </w:rPr>
              <w:t xml:space="preserve">young people with fewer opportunities </w:t>
            </w:r>
          </w:p>
          <w:p w14:paraId="21DD740D" w14:textId="7C83C552" w:rsidR="0097716F" w:rsidRPr="00925DBC" w:rsidRDefault="0097716F" w:rsidP="00925DBC">
            <w:pPr>
              <w:numPr>
                <w:ilvl w:val="0"/>
                <w:numId w:val="13"/>
              </w:numPr>
              <w:spacing w:after="120"/>
              <w:ind w:hanging="357"/>
              <w:rPr>
                <w:rFonts w:cs="Calibri"/>
                <w:color w:val="000000"/>
                <w:sz w:val="18"/>
                <w:szCs w:val="18"/>
                <w:lang w:eastAsia="ar-SA"/>
              </w:rPr>
            </w:pPr>
            <w:r w:rsidRPr="00925DBC">
              <w:rPr>
                <w:rFonts w:cs="Calibri"/>
                <w:color w:val="000000"/>
                <w:sz w:val="18"/>
                <w:szCs w:val="18"/>
                <w:lang w:eastAsia="ar-SA"/>
              </w:rPr>
              <w:t>decision-makers, youth experts, representatives of public authorities in charge of youth</w:t>
            </w:r>
          </w:p>
        </w:tc>
        <w:tc>
          <w:tcPr>
            <w:tcW w:w="3384" w:type="pct"/>
            <w:shd w:val="clear" w:color="auto" w:fill="FFFFFF"/>
          </w:tcPr>
          <w:p w14:paraId="21DD740E" w14:textId="77777777" w:rsidR="0097716F" w:rsidRPr="00925DBC" w:rsidRDefault="0097716F" w:rsidP="00FD64D7">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The proposal corresponds to the objectives of the Action, which are defined in Part B "What are meetings between young people and decision-makers?" of the Programme Guide.</w:t>
            </w:r>
            <w:r w:rsidRPr="00925DBC">
              <w:rPr>
                <w:rFonts w:ascii="Verdana" w:hAnsi="Verdana" w:cs="Calibri"/>
                <w:color w:val="000000"/>
              </w:rPr>
              <w:t xml:space="preserve"> </w:t>
            </w:r>
          </w:p>
          <w:p w14:paraId="21DD740F" w14:textId="77777777" w:rsidR="0097716F" w:rsidRPr="00925DBC" w:rsidRDefault="0097716F" w:rsidP="00FD64D7">
            <w:pPr>
              <w:pStyle w:val="Guide-Bulletsspace"/>
              <w:numPr>
                <w:ilvl w:val="0"/>
                <w:numId w:val="0"/>
              </w:numPr>
              <w:rPr>
                <w:rFonts w:ascii="Verdana" w:eastAsia="Times New Roman" w:hAnsi="Verdana" w:cs="Calibri"/>
                <w:color w:val="000000"/>
              </w:rPr>
            </w:pPr>
          </w:p>
          <w:p w14:paraId="21DD7410" w14:textId="77777777" w:rsidR="0097716F" w:rsidRPr="00925DBC" w:rsidRDefault="0097716F" w:rsidP="00FD64D7">
            <w:pPr>
              <w:pStyle w:val="Guide-Bulletpoints"/>
              <w:tabs>
                <w:tab w:val="left" w:pos="720"/>
              </w:tabs>
              <w:rPr>
                <w:rFonts w:ascii="Verdana" w:hAnsi="Verdana"/>
                <w:color w:val="000000"/>
              </w:rPr>
            </w:pPr>
            <w:r w:rsidRPr="00925DBC">
              <w:rPr>
                <w:rFonts w:ascii="Verdana" w:hAnsi="Verdana" w:cs="Calibri"/>
                <w:color w:val="000000"/>
                <w:lang w:eastAsia="ar-SA"/>
              </w:rPr>
              <w:t>The proposal corresponds to the priorities in the field of youth, which are defined in Part B, introductory section "Youth" of the Programme Guide.</w:t>
            </w:r>
          </w:p>
          <w:p w14:paraId="21DD7411" w14:textId="77777777" w:rsidR="0097716F" w:rsidRPr="00925DBC" w:rsidRDefault="0097716F" w:rsidP="00FD64D7">
            <w:pPr>
              <w:pStyle w:val="Guide-Bulletpoints"/>
              <w:tabs>
                <w:tab w:val="left" w:pos="720"/>
              </w:tabs>
              <w:rPr>
                <w:rFonts w:ascii="Verdana" w:hAnsi="Verdana" w:cs="Calibri"/>
                <w:color w:val="000000"/>
                <w:lang w:eastAsia="ar-SA"/>
              </w:rPr>
            </w:pPr>
          </w:p>
          <w:p w14:paraId="21DD7412" w14:textId="77777777" w:rsidR="0097716F" w:rsidRPr="00925DBC" w:rsidRDefault="0097716F" w:rsidP="00FD64D7">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The proposal involves as participants young people with fewer opportunities, as described in Part A "Equity and Inclusion" of the Programme Guide.</w:t>
            </w:r>
          </w:p>
          <w:p w14:paraId="21DD7413" w14:textId="77777777" w:rsidR="0097716F" w:rsidRPr="00925DBC" w:rsidRDefault="0097716F" w:rsidP="00FD64D7">
            <w:pPr>
              <w:pStyle w:val="Guide-Bulletsspace"/>
              <w:numPr>
                <w:ilvl w:val="0"/>
                <w:numId w:val="0"/>
              </w:numPr>
              <w:rPr>
                <w:rFonts w:ascii="Verdana" w:hAnsi="Verdana"/>
                <w:color w:val="000000"/>
              </w:rPr>
            </w:pPr>
          </w:p>
          <w:p w14:paraId="21DD7414" w14:textId="77777777" w:rsidR="0097716F" w:rsidRPr="00925DBC" w:rsidRDefault="0097716F" w:rsidP="00FD64D7">
            <w:pPr>
              <w:pStyle w:val="Guide-Bulletpoints"/>
              <w:tabs>
                <w:tab w:val="left" w:pos="720"/>
              </w:tabs>
              <w:rPr>
                <w:rFonts w:ascii="Verdana" w:hAnsi="Verdana" w:cs="Calibri"/>
                <w:color w:val="000000"/>
                <w:lang w:eastAsia="ar-SA"/>
              </w:rPr>
            </w:pPr>
          </w:p>
        </w:tc>
      </w:tr>
      <w:tr w:rsidR="0097716F" w:rsidRPr="0097716F" w14:paraId="21DD7445" w14:textId="77777777" w:rsidTr="00714CEE">
        <w:tc>
          <w:tcPr>
            <w:tcW w:w="1616" w:type="pct"/>
            <w:shd w:val="clear" w:color="auto" w:fill="FFFFFF"/>
          </w:tcPr>
          <w:p w14:paraId="21DD741A" w14:textId="77777777" w:rsidR="0097716F" w:rsidRPr="00714CEE" w:rsidRDefault="0097716F" w:rsidP="00714CEE">
            <w:pPr>
              <w:spacing w:after="120"/>
              <w:rPr>
                <w:color w:val="000000"/>
                <w:sz w:val="18"/>
              </w:rPr>
            </w:pPr>
            <w:r w:rsidRPr="00714CEE">
              <w:rPr>
                <w:color w:val="000000"/>
                <w:sz w:val="18"/>
              </w:rPr>
              <w:t>The clarity, completeness and quality of all the phases of the project proposal (preparation, implementation of mobility activities, and follow-up)</w:t>
            </w:r>
          </w:p>
          <w:p w14:paraId="21DD741B" w14:textId="77777777" w:rsidR="0097716F" w:rsidRPr="00714CEE" w:rsidRDefault="0097716F" w:rsidP="00714CEE">
            <w:pPr>
              <w:spacing w:after="120"/>
              <w:rPr>
                <w:color w:val="000000"/>
                <w:sz w:val="18"/>
              </w:rPr>
            </w:pPr>
            <w:r w:rsidRPr="00714CEE">
              <w:rPr>
                <w:color w:val="000000"/>
                <w:sz w:val="18"/>
              </w:rPr>
              <w:t>The consistency between project objectives and activities proposed</w:t>
            </w:r>
          </w:p>
          <w:p w14:paraId="21DD741C" w14:textId="77777777" w:rsidR="0097716F" w:rsidRPr="00714CEE" w:rsidRDefault="0097716F" w:rsidP="00714CEE">
            <w:pPr>
              <w:spacing w:after="120"/>
              <w:rPr>
                <w:color w:val="000000"/>
                <w:sz w:val="18"/>
              </w:rPr>
            </w:pPr>
            <w:r w:rsidRPr="00714CEE">
              <w:rPr>
                <w:color w:val="000000"/>
                <w:sz w:val="18"/>
              </w:rPr>
              <w:t xml:space="preserve">The quality of the practical arrangements, management and support modalities </w:t>
            </w:r>
          </w:p>
          <w:p w14:paraId="21DD741D" w14:textId="77777777" w:rsidR="0097716F" w:rsidRPr="00714CEE" w:rsidRDefault="0097716F" w:rsidP="00714CEE">
            <w:pPr>
              <w:spacing w:after="120"/>
              <w:rPr>
                <w:color w:val="000000"/>
                <w:sz w:val="18"/>
              </w:rPr>
            </w:pPr>
            <w:r w:rsidRPr="00714CEE">
              <w:rPr>
                <w:color w:val="000000"/>
                <w:sz w:val="18"/>
              </w:rPr>
              <w:t xml:space="preserve">The quality of the non-formal learning </w:t>
            </w:r>
            <w:r w:rsidRPr="00714CEE">
              <w:rPr>
                <w:color w:val="000000"/>
                <w:sz w:val="18"/>
              </w:rPr>
              <w:lastRenderedPageBreak/>
              <w:t>participative methods proposed and the active involvement of young people during all the stages  of the project</w:t>
            </w:r>
          </w:p>
          <w:p w14:paraId="21DD741E" w14:textId="77777777" w:rsidR="0097716F" w:rsidRPr="00714CEE" w:rsidRDefault="0097716F" w:rsidP="00714CEE">
            <w:pPr>
              <w:spacing w:after="120"/>
              <w:rPr>
                <w:color w:val="000000"/>
                <w:sz w:val="18"/>
              </w:rPr>
            </w:pPr>
            <w:r w:rsidRPr="00714CEE">
              <w:rPr>
                <w:color w:val="000000"/>
                <w:sz w:val="18"/>
              </w:rPr>
              <w:t>The appropriateness of measures for selecting and/or involving participants in the activities</w:t>
            </w:r>
          </w:p>
          <w:p w14:paraId="21DD741F" w14:textId="77777777" w:rsidR="0097716F" w:rsidRPr="00714CEE" w:rsidRDefault="0097716F" w:rsidP="00714CEE">
            <w:pPr>
              <w:spacing w:after="120"/>
              <w:rPr>
                <w:color w:val="000000"/>
                <w:sz w:val="18"/>
              </w:rPr>
            </w:pPr>
            <w:r w:rsidRPr="00714CEE">
              <w:rPr>
                <w:color w:val="000000"/>
                <w:sz w:val="18"/>
              </w:rPr>
              <w:t>If appropriate, the quality of cooperation and communication between the participating organisations, as well as with other relevant stakeholders</w:t>
            </w:r>
          </w:p>
          <w:p w14:paraId="21DD7420" w14:textId="77777777" w:rsidR="0097716F" w:rsidRPr="00714CEE" w:rsidRDefault="0097716F" w:rsidP="00FD64D7">
            <w:pPr>
              <w:spacing w:after="120"/>
              <w:ind w:left="360"/>
              <w:rPr>
                <w:color w:val="000000"/>
                <w:sz w:val="18"/>
              </w:rPr>
            </w:pPr>
          </w:p>
        </w:tc>
        <w:tc>
          <w:tcPr>
            <w:tcW w:w="3384" w:type="pct"/>
            <w:shd w:val="clear" w:color="auto" w:fill="FFFFFF"/>
          </w:tcPr>
          <w:p w14:paraId="21DD7421" w14:textId="77777777" w:rsidR="0097716F" w:rsidRPr="00714CEE" w:rsidRDefault="0097716F" w:rsidP="00B11378">
            <w:pPr>
              <w:pStyle w:val="Guide-Bulletpoints"/>
              <w:numPr>
                <w:ilvl w:val="0"/>
                <w:numId w:val="17"/>
              </w:numPr>
              <w:suppressAutoHyphens w:val="0"/>
              <w:autoSpaceDN/>
              <w:textAlignment w:val="auto"/>
              <w:rPr>
                <w:rFonts w:ascii="Verdana" w:hAnsi="Verdana"/>
                <w:b/>
                <w:color w:val="000000"/>
                <w:lang w:val="en-GB"/>
              </w:rPr>
            </w:pPr>
            <w:r w:rsidRPr="00714CEE">
              <w:rPr>
                <w:rFonts w:ascii="Verdana" w:hAnsi="Verdana"/>
                <w:b/>
                <w:color w:val="000000"/>
                <w:lang w:val="en-GB"/>
              </w:rPr>
              <w:lastRenderedPageBreak/>
              <w:t>Quality of the preparation phase</w:t>
            </w:r>
          </w:p>
          <w:p w14:paraId="21DD7422" w14:textId="77777777" w:rsidR="0097716F" w:rsidRPr="00714CEE" w:rsidRDefault="0097716F" w:rsidP="00FD64D7">
            <w:pPr>
              <w:pStyle w:val="Guide-Bulletpoints"/>
              <w:tabs>
                <w:tab w:val="left" w:pos="720"/>
              </w:tabs>
              <w:rPr>
                <w:rFonts w:ascii="Verdana" w:hAnsi="Verdana"/>
                <w:color w:val="000000"/>
                <w:lang w:val="en-GB"/>
              </w:rPr>
            </w:pPr>
          </w:p>
          <w:p w14:paraId="21DD7423"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The description of the preparation phase is clear and shows that the participating organisations and the participants:</w:t>
            </w:r>
          </w:p>
          <w:p w14:paraId="21DD7424" w14:textId="77777777" w:rsidR="0097716F" w:rsidRPr="00714CEE" w:rsidRDefault="0097716F" w:rsidP="00B11378">
            <w:pPr>
              <w:pStyle w:val="Guide-Bulletpoints"/>
              <w:numPr>
                <w:ilvl w:val="0"/>
                <w:numId w:val="62"/>
              </w:numPr>
              <w:tabs>
                <w:tab w:val="left" w:pos="317"/>
              </w:tabs>
              <w:rPr>
                <w:rFonts w:ascii="Verdana" w:hAnsi="Verdana"/>
                <w:color w:val="000000"/>
                <w:lang w:val="en-GB"/>
              </w:rPr>
            </w:pPr>
            <w:proofErr w:type="gramStart"/>
            <w:r w:rsidRPr="00714CEE">
              <w:rPr>
                <w:rFonts w:ascii="Verdana" w:hAnsi="Verdana"/>
                <w:color w:val="000000"/>
                <w:lang w:val="en-GB"/>
              </w:rPr>
              <w:t>have</w:t>
            </w:r>
            <w:proofErr w:type="gramEnd"/>
            <w:r w:rsidRPr="00714CEE">
              <w:rPr>
                <w:rFonts w:ascii="Verdana" w:hAnsi="Verdana"/>
                <w:color w:val="000000"/>
                <w:lang w:val="en-GB"/>
              </w:rPr>
              <w:t xml:space="preserve"> agreed on the theme(s) of the planned mobility activities. </w:t>
            </w:r>
          </w:p>
          <w:p w14:paraId="21DD7425" w14:textId="77777777" w:rsidR="0097716F" w:rsidRPr="00714CEE" w:rsidRDefault="0097716F" w:rsidP="00B11378">
            <w:pPr>
              <w:pStyle w:val="Guide-Bulletpoints"/>
              <w:numPr>
                <w:ilvl w:val="0"/>
                <w:numId w:val="62"/>
              </w:numPr>
              <w:tabs>
                <w:tab w:val="left" w:pos="317"/>
              </w:tabs>
              <w:rPr>
                <w:rFonts w:ascii="Verdana" w:hAnsi="Verdana"/>
                <w:color w:val="000000"/>
                <w:lang w:val="en-GB"/>
              </w:rPr>
            </w:pPr>
            <w:proofErr w:type="gramStart"/>
            <w:r w:rsidRPr="00714CEE">
              <w:rPr>
                <w:rFonts w:ascii="Verdana" w:hAnsi="Verdana"/>
                <w:color w:val="000000"/>
                <w:lang w:val="en-GB"/>
              </w:rPr>
              <w:t>have</w:t>
            </w:r>
            <w:proofErr w:type="gramEnd"/>
            <w:r w:rsidRPr="00714CEE">
              <w:rPr>
                <w:rFonts w:ascii="Verdana" w:hAnsi="Verdana"/>
                <w:color w:val="000000"/>
                <w:lang w:val="en-GB"/>
              </w:rPr>
              <w:t xml:space="preserve"> reflected on a division of tasks, programme of activities, working methods, profile of participants, practical arrangements (venue, transfers, accommodations, support material etc.). </w:t>
            </w:r>
          </w:p>
          <w:p w14:paraId="21DD7426" w14:textId="77777777" w:rsidR="0097716F" w:rsidRPr="00714CEE" w:rsidRDefault="0097716F" w:rsidP="00FD64D7">
            <w:pPr>
              <w:pStyle w:val="Guide-Bulletpoints"/>
              <w:tabs>
                <w:tab w:val="left" w:pos="317"/>
              </w:tabs>
              <w:rPr>
                <w:rFonts w:ascii="Verdana" w:hAnsi="Verdana"/>
                <w:color w:val="000000"/>
                <w:lang w:val="en-GB"/>
              </w:rPr>
            </w:pPr>
          </w:p>
          <w:p w14:paraId="21DD7427" w14:textId="77777777" w:rsidR="0097716F" w:rsidRPr="00714CEE" w:rsidRDefault="0097716F" w:rsidP="00FD64D7">
            <w:pPr>
              <w:pStyle w:val="Guide-Bulletpoints"/>
              <w:tabs>
                <w:tab w:val="left" w:pos="317"/>
              </w:tabs>
              <w:rPr>
                <w:rFonts w:ascii="Verdana" w:hAnsi="Verdana"/>
                <w:color w:val="000000"/>
                <w:lang w:val="en-GB"/>
              </w:rPr>
            </w:pPr>
            <w:r w:rsidRPr="00714CEE">
              <w:rPr>
                <w:rFonts w:ascii="Verdana" w:hAnsi="Verdana"/>
                <w:color w:val="000000"/>
                <w:lang w:val="en-GB"/>
              </w:rPr>
              <w:t xml:space="preserve">The preparation phase furthermore enhances the participants’ involvement in the activities and – for transnational or international meetings - ensures that the participants will be prepared for </w:t>
            </w:r>
            <w:r w:rsidRPr="00714CEE">
              <w:rPr>
                <w:rFonts w:ascii="Verdana" w:hAnsi="Verdana"/>
                <w:color w:val="000000"/>
                <w:lang w:val="en-GB"/>
              </w:rPr>
              <w:lastRenderedPageBreak/>
              <w:t xml:space="preserve">intercultural encounters with other people with different backgrounds and cultures. </w:t>
            </w:r>
          </w:p>
          <w:p w14:paraId="21DD7428" w14:textId="77777777" w:rsidR="0097716F" w:rsidRPr="00714CEE" w:rsidRDefault="0097716F" w:rsidP="00FD64D7">
            <w:pPr>
              <w:pStyle w:val="Guide-Bulletpoints"/>
              <w:tabs>
                <w:tab w:val="left" w:pos="317"/>
              </w:tabs>
              <w:rPr>
                <w:rFonts w:ascii="Verdana" w:hAnsi="Verdana"/>
                <w:color w:val="000000"/>
                <w:lang w:val="en-GB"/>
              </w:rPr>
            </w:pPr>
          </w:p>
          <w:p w14:paraId="21DD7429"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As part of the preparation phase of the project, the participating organisations have adequately addressed the issue of protection and safety of participants. </w:t>
            </w:r>
          </w:p>
          <w:p w14:paraId="21DD742A" w14:textId="77777777" w:rsidR="0097716F" w:rsidRPr="00714CEE" w:rsidRDefault="0097716F" w:rsidP="00FD64D7">
            <w:pPr>
              <w:pStyle w:val="Guide-Bulletpoints"/>
              <w:tabs>
                <w:tab w:val="left" w:pos="720"/>
              </w:tabs>
              <w:ind w:left="360"/>
              <w:rPr>
                <w:rFonts w:ascii="Verdana" w:hAnsi="Verdana"/>
                <w:color w:val="000000"/>
                <w:lang w:val="en-GB"/>
              </w:rPr>
            </w:pPr>
          </w:p>
          <w:p w14:paraId="21DD742B" w14:textId="77777777" w:rsidR="0097716F" w:rsidRPr="00714CEE" w:rsidRDefault="0097716F" w:rsidP="00B11378">
            <w:pPr>
              <w:pStyle w:val="Guide-Bulletpoints"/>
              <w:numPr>
                <w:ilvl w:val="0"/>
                <w:numId w:val="17"/>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Quality of the activity programme </w:t>
            </w:r>
          </w:p>
          <w:p w14:paraId="21DD742C" w14:textId="77777777" w:rsidR="0097716F" w:rsidRPr="00714CEE" w:rsidRDefault="0097716F" w:rsidP="00FD64D7">
            <w:pPr>
              <w:pStyle w:val="Guide-Bulletpoints"/>
              <w:tabs>
                <w:tab w:val="left" w:pos="720"/>
              </w:tabs>
              <w:rPr>
                <w:rFonts w:ascii="Verdana" w:hAnsi="Verdana"/>
                <w:color w:val="000000"/>
                <w:lang w:val="en-GB"/>
              </w:rPr>
            </w:pPr>
          </w:p>
          <w:p w14:paraId="21DD742D"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activity programme is clearly defined, realistic, balanced and linked to the objectives of the project. It provides learning opportunities for the participants involved. The programme uses a variety of working methods and be adapted to the profile of participants in order to ensure the potentially best learning outcomes. </w:t>
            </w:r>
          </w:p>
          <w:p w14:paraId="21DD742E" w14:textId="77777777" w:rsidR="0097716F" w:rsidRPr="00714CEE" w:rsidRDefault="0097716F" w:rsidP="00FD64D7">
            <w:pPr>
              <w:pStyle w:val="Guide-Bulletpoints"/>
              <w:tabs>
                <w:tab w:val="left" w:pos="720"/>
              </w:tabs>
              <w:rPr>
                <w:rFonts w:ascii="Verdana" w:hAnsi="Verdana"/>
                <w:color w:val="000000"/>
                <w:lang w:val="en-GB"/>
              </w:rPr>
            </w:pPr>
          </w:p>
          <w:p w14:paraId="21DD742F" w14:textId="77777777" w:rsidR="0097716F" w:rsidRPr="00714CEE" w:rsidRDefault="0097716F" w:rsidP="00B11378">
            <w:pPr>
              <w:pStyle w:val="Guide-Bulletpoints"/>
              <w:numPr>
                <w:ilvl w:val="0"/>
                <w:numId w:val="17"/>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Quality of the follow-up phase </w:t>
            </w:r>
          </w:p>
          <w:p w14:paraId="21DD7430" w14:textId="77777777" w:rsidR="0097716F" w:rsidRPr="00714CEE" w:rsidRDefault="0097716F" w:rsidP="00FD64D7">
            <w:pPr>
              <w:pStyle w:val="Guide-Bulletpoints"/>
              <w:tabs>
                <w:tab w:val="left" w:pos="720"/>
              </w:tabs>
              <w:rPr>
                <w:rFonts w:ascii="Verdana" w:hAnsi="Verdana"/>
                <w:color w:val="000000"/>
                <w:lang w:val="en-GB"/>
              </w:rPr>
            </w:pPr>
          </w:p>
          <w:p w14:paraId="21DD7431"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shows that participating organisations intend to carry out a final evaluation of the activities and of the project. The final evaluation makes it possible to assess whether the objectives of the activities/project have been achieved and the expectations of the participating organisations and participants have been met. </w:t>
            </w:r>
          </w:p>
          <w:p w14:paraId="21DD7432" w14:textId="77777777" w:rsidR="0097716F" w:rsidRPr="00714CEE" w:rsidRDefault="0097716F" w:rsidP="00FD64D7">
            <w:pPr>
              <w:pStyle w:val="Guide-Bulletpoints"/>
              <w:tabs>
                <w:tab w:val="left" w:pos="720"/>
              </w:tabs>
              <w:rPr>
                <w:rFonts w:ascii="Verdana" w:hAnsi="Verdana"/>
                <w:color w:val="000000"/>
                <w:lang w:val="en-GB"/>
              </w:rPr>
            </w:pPr>
          </w:p>
          <w:p w14:paraId="21DD7433"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The evaluation will also highlight the learning outcomes of individuals and participating organisations involved.</w:t>
            </w:r>
          </w:p>
          <w:p w14:paraId="21DD7434" w14:textId="77777777" w:rsidR="0097716F" w:rsidRPr="00714CEE" w:rsidRDefault="0097716F" w:rsidP="00FD64D7">
            <w:pPr>
              <w:pStyle w:val="Guide-Bulletpoints"/>
              <w:tabs>
                <w:tab w:val="left" w:pos="720"/>
              </w:tabs>
              <w:rPr>
                <w:rFonts w:ascii="Verdana" w:hAnsi="Verdana"/>
                <w:color w:val="000000"/>
                <w:lang w:val="en-GB"/>
              </w:rPr>
            </w:pPr>
          </w:p>
          <w:p w14:paraId="21DD7435"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Besides the final evaluation, the proposal shows that participating organisations will monitor the implementation of the activities so as to ensure the smooth running of the project and fine-tuning, if necessary. </w:t>
            </w:r>
          </w:p>
          <w:p w14:paraId="21DD7436" w14:textId="77777777" w:rsidR="0097716F" w:rsidRPr="00714CEE" w:rsidRDefault="0097716F" w:rsidP="00FD64D7">
            <w:pPr>
              <w:pStyle w:val="Guide-Bulletpoints"/>
              <w:tabs>
                <w:tab w:val="left" w:pos="720"/>
              </w:tabs>
              <w:rPr>
                <w:rFonts w:ascii="Verdana" w:hAnsi="Verdana"/>
                <w:color w:val="000000"/>
                <w:lang w:val="en-GB"/>
              </w:rPr>
            </w:pPr>
          </w:p>
          <w:p w14:paraId="21DD7437" w14:textId="77777777" w:rsidR="0097716F" w:rsidRPr="00714CEE" w:rsidRDefault="0097716F" w:rsidP="00B11378">
            <w:pPr>
              <w:pStyle w:val="Guide-Bulletpoints"/>
              <w:numPr>
                <w:ilvl w:val="0"/>
                <w:numId w:val="17"/>
              </w:numPr>
              <w:tabs>
                <w:tab w:val="left" w:pos="363"/>
              </w:tabs>
              <w:rPr>
                <w:rFonts w:ascii="Verdana" w:hAnsi="Verdana"/>
                <w:color w:val="000000"/>
                <w:lang w:val="en-GB"/>
              </w:rPr>
            </w:pPr>
            <w:r w:rsidRPr="00714CEE">
              <w:rPr>
                <w:rFonts w:ascii="Verdana" w:hAnsi="Verdana"/>
                <w:b/>
                <w:color w:val="000000"/>
                <w:lang w:val="en-GB"/>
              </w:rPr>
              <w:t>Non-formal learning methods applied</w:t>
            </w:r>
          </w:p>
          <w:p w14:paraId="21DD7438" w14:textId="77777777" w:rsidR="0097716F" w:rsidRPr="00714CEE" w:rsidRDefault="0097716F" w:rsidP="00FD64D7">
            <w:pPr>
              <w:pStyle w:val="Guide-Bulletpoints"/>
              <w:tabs>
                <w:tab w:val="left" w:pos="720"/>
              </w:tabs>
              <w:rPr>
                <w:rFonts w:ascii="Verdana" w:hAnsi="Verdana"/>
                <w:color w:val="000000"/>
                <w:lang w:val="en-GB"/>
              </w:rPr>
            </w:pPr>
          </w:p>
          <w:p w14:paraId="21DD7439"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project is based on non-formal and informal learning methods stimulating creativity, active participation and initiative. A variety of non-formal learning methods and techniques may be applied (workshops, role plays, outdoor activities, ice-breakers, round-tables, etc.) in order to address the different needs of participants and desired outcomes. </w:t>
            </w:r>
          </w:p>
          <w:p w14:paraId="21DD743A" w14:textId="77777777" w:rsidR="0097716F" w:rsidRPr="00714CEE" w:rsidRDefault="0097716F" w:rsidP="00FD64D7">
            <w:pPr>
              <w:pStyle w:val="Guide-Bulletpoints"/>
              <w:tabs>
                <w:tab w:val="left" w:pos="720"/>
              </w:tabs>
              <w:spacing w:before="120"/>
              <w:rPr>
                <w:rFonts w:ascii="Verdana" w:hAnsi="Verdana"/>
                <w:color w:val="000000"/>
                <w:lang w:val="en-GB"/>
              </w:rPr>
            </w:pPr>
            <w:r w:rsidRPr="00714CEE">
              <w:rPr>
                <w:rFonts w:ascii="Verdana" w:hAnsi="Verdana"/>
                <w:color w:val="000000"/>
                <w:lang w:val="en-GB"/>
              </w:rPr>
              <w:t xml:space="preserve">The proposal shows that such learning process will be planned and analysed throughout the project: participants will be provided with a place for reflection on learning experiences and outcomes, also with the support of the </w:t>
            </w:r>
            <w:proofErr w:type="spellStart"/>
            <w:r w:rsidRPr="00714CEE">
              <w:rPr>
                <w:rFonts w:ascii="Verdana" w:hAnsi="Verdana"/>
                <w:color w:val="000000"/>
                <w:lang w:val="en-GB"/>
              </w:rPr>
              <w:t>Youthpass</w:t>
            </w:r>
            <w:proofErr w:type="spellEnd"/>
            <w:r w:rsidRPr="00714CEE">
              <w:rPr>
                <w:rFonts w:ascii="Verdana" w:hAnsi="Verdana"/>
                <w:color w:val="000000"/>
                <w:lang w:val="en-GB"/>
              </w:rPr>
              <w:t xml:space="preserve"> tool. </w:t>
            </w:r>
          </w:p>
          <w:p w14:paraId="21DD743B" w14:textId="77777777" w:rsidR="0097716F" w:rsidRPr="00714CEE" w:rsidRDefault="0097716F" w:rsidP="00FD64D7">
            <w:pPr>
              <w:pStyle w:val="Guide-Bulletpoints"/>
              <w:tabs>
                <w:tab w:val="left" w:pos="720"/>
              </w:tabs>
              <w:spacing w:before="120"/>
              <w:rPr>
                <w:rFonts w:ascii="Verdana" w:hAnsi="Verdana"/>
                <w:color w:val="000000"/>
                <w:lang w:val="en-GB"/>
              </w:rPr>
            </w:pPr>
            <w:r w:rsidRPr="00714CEE">
              <w:rPr>
                <w:rFonts w:ascii="Verdana" w:hAnsi="Verdana"/>
                <w:color w:val="000000"/>
                <w:lang w:val="en-GB"/>
              </w:rPr>
              <w:lastRenderedPageBreak/>
              <w:t xml:space="preserve">The proposal demonstrates that participants will play an active role in the implementation of the project. Participants will also be actively involved in the preparation and follow-up phases of the project. Participants will be able to explore different topics on an equal basis, regardless of their language abilities or other skills. </w:t>
            </w:r>
          </w:p>
          <w:p w14:paraId="21DD743C" w14:textId="77777777" w:rsidR="0097716F" w:rsidRPr="00714CEE" w:rsidRDefault="0097716F" w:rsidP="00FD64D7">
            <w:pPr>
              <w:pStyle w:val="Guide-Bulletpoints"/>
              <w:tabs>
                <w:tab w:val="left" w:pos="720"/>
              </w:tabs>
              <w:rPr>
                <w:rFonts w:ascii="Verdana" w:hAnsi="Verdana"/>
                <w:color w:val="000000"/>
                <w:lang w:val="en-GB"/>
              </w:rPr>
            </w:pPr>
          </w:p>
          <w:p w14:paraId="21DD743D" w14:textId="77777777" w:rsidR="0097716F" w:rsidRPr="00714CEE" w:rsidRDefault="0097716F" w:rsidP="00B11378">
            <w:pPr>
              <w:pStyle w:val="Guide-Bulletpoints"/>
              <w:numPr>
                <w:ilvl w:val="0"/>
                <w:numId w:val="17"/>
              </w:numPr>
              <w:tabs>
                <w:tab w:val="left" w:pos="363"/>
              </w:tabs>
              <w:rPr>
                <w:rFonts w:ascii="Verdana" w:hAnsi="Verdana"/>
                <w:color w:val="000000"/>
                <w:lang w:val="en-GB"/>
              </w:rPr>
            </w:pPr>
            <w:r w:rsidRPr="00714CEE">
              <w:rPr>
                <w:rFonts w:ascii="Verdana" w:hAnsi="Verdana"/>
                <w:b/>
                <w:color w:val="000000"/>
                <w:lang w:val="en-GB"/>
              </w:rPr>
              <w:t>Quality of cooperation and communication between the participating organisations, as well as with other relevant stakeholders</w:t>
            </w:r>
          </w:p>
          <w:p w14:paraId="21DD743E" w14:textId="77777777" w:rsidR="0097716F" w:rsidRPr="00714CEE" w:rsidRDefault="0097716F" w:rsidP="00FD64D7">
            <w:pPr>
              <w:pStyle w:val="Guide-Bulletpoints"/>
              <w:tabs>
                <w:tab w:val="left" w:pos="720"/>
              </w:tabs>
              <w:rPr>
                <w:rFonts w:ascii="Verdana" w:hAnsi="Verdana"/>
                <w:color w:val="000000"/>
                <w:lang w:val="en-GB"/>
              </w:rPr>
            </w:pPr>
          </w:p>
          <w:p w14:paraId="21DD743F"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shows that the participating organisations have established and will run a cohesive consortium with active involvement of all partners and with common goals to be achieved. In this respect, the following factors should be taken into consideration during the assessment: </w:t>
            </w:r>
          </w:p>
          <w:p w14:paraId="21DD7440" w14:textId="77777777" w:rsidR="0097716F" w:rsidRPr="00714CEE" w:rsidRDefault="0097716F" w:rsidP="00B11378">
            <w:pPr>
              <w:pStyle w:val="Guide-Bulletpoints"/>
              <w:numPr>
                <w:ilvl w:val="1"/>
                <w:numId w:val="64"/>
              </w:numPr>
              <w:tabs>
                <w:tab w:val="left" w:pos="227"/>
              </w:tabs>
              <w:ind w:left="227" w:hanging="227"/>
              <w:rPr>
                <w:rFonts w:ascii="Verdana" w:hAnsi="Verdana"/>
                <w:color w:val="000000"/>
                <w:lang w:val="en-GB"/>
              </w:rPr>
            </w:pPr>
            <w:r w:rsidRPr="00714CEE">
              <w:rPr>
                <w:rFonts w:ascii="Verdana" w:hAnsi="Verdana"/>
                <w:color w:val="000000"/>
                <w:lang w:val="en-GB"/>
              </w:rPr>
              <w:t xml:space="preserve">the level of networking, cooperation and commitment of each participating organisation in the project; </w:t>
            </w:r>
          </w:p>
          <w:p w14:paraId="21DD7441" w14:textId="77777777" w:rsidR="0097716F" w:rsidRPr="00714CEE" w:rsidRDefault="0097716F" w:rsidP="00B11378">
            <w:pPr>
              <w:pStyle w:val="Guide-Bulletpoints"/>
              <w:numPr>
                <w:ilvl w:val="1"/>
                <w:numId w:val="64"/>
              </w:numPr>
              <w:tabs>
                <w:tab w:val="left" w:pos="227"/>
              </w:tabs>
              <w:ind w:left="227" w:hanging="227"/>
              <w:rPr>
                <w:rFonts w:ascii="Verdana" w:hAnsi="Verdana"/>
                <w:color w:val="000000"/>
                <w:lang w:val="en-GB"/>
              </w:rPr>
            </w:pPr>
            <w:r w:rsidRPr="00714CEE">
              <w:rPr>
                <w:rFonts w:ascii="Verdana" w:hAnsi="Verdana"/>
                <w:color w:val="000000"/>
                <w:lang w:val="en-GB"/>
              </w:rPr>
              <w:t xml:space="preserve">the profile and background of participating organisations when the nature or target of the activity would necessitate the possession of certain qualifications; </w:t>
            </w:r>
          </w:p>
          <w:p w14:paraId="21DD7442" w14:textId="77777777" w:rsidR="0097716F" w:rsidRPr="00714CEE" w:rsidRDefault="0097716F" w:rsidP="00B11378">
            <w:pPr>
              <w:pStyle w:val="Guide-Bulletpoints"/>
              <w:numPr>
                <w:ilvl w:val="1"/>
                <w:numId w:val="64"/>
              </w:numPr>
              <w:tabs>
                <w:tab w:val="left" w:pos="227"/>
              </w:tabs>
              <w:ind w:left="227" w:hanging="227"/>
              <w:rPr>
                <w:rFonts w:ascii="Verdana" w:hAnsi="Verdana"/>
                <w:color w:val="000000"/>
                <w:lang w:val="en-GB"/>
              </w:rPr>
            </w:pPr>
            <w:r w:rsidRPr="00714CEE">
              <w:rPr>
                <w:rFonts w:ascii="Verdana" w:hAnsi="Verdana"/>
                <w:color w:val="000000"/>
                <w:lang w:val="en-GB"/>
              </w:rPr>
              <w:t xml:space="preserve">a clear and commonly agreed definition of roles and tasks of each participating organisation involved in the project; </w:t>
            </w:r>
          </w:p>
          <w:p w14:paraId="21DD7443" w14:textId="77777777" w:rsidR="0097716F" w:rsidRPr="00714CEE" w:rsidRDefault="0097716F" w:rsidP="00B11378">
            <w:pPr>
              <w:pStyle w:val="Guide-Bulletpoints"/>
              <w:numPr>
                <w:ilvl w:val="1"/>
                <w:numId w:val="64"/>
              </w:numPr>
              <w:tabs>
                <w:tab w:val="left" w:pos="227"/>
              </w:tabs>
              <w:ind w:left="227" w:hanging="227"/>
              <w:rPr>
                <w:rFonts w:ascii="Verdana" w:hAnsi="Verdana"/>
                <w:color w:val="000000"/>
                <w:lang w:val="en-GB"/>
              </w:rPr>
            </w:pPr>
            <w:proofErr w:type="gramStart"/>
            <w:r w:rsidRPr="00714CEE">
              <w:rPr>
                <w:rFonts w:ascii="Verdana" w:hAnsi="Verdana"/>
                <w:color w:val="000000"/>
                <w:lang w:val="en-GB"/>
              </w:rPr>
              <w:t>the</w:t>
            </w:r>
            <w:proofErr w:type="gramEnd"/>
            <w:r w:rsidRPr="00714CEE">
              <w:rPr>
                <w:rFonts w:ascii="Verdana" w:hAnsi="Verdana"/>
                <w:color w:val="000000"/>
                <w:lang w:val="en-GB"/>
              </w:rPr>
              <w:t xml:space="preserve"> capacity of the consortium to ensure effective implementation, follow-up and dissemination of the results achieved through the project.  </w:t>
            </w:r>
          </w:p>
          <w:p w14:paraId="21DD7444" w14:textId="77777777" w:rsidR="0097716F" w:rsidRPr="00714CEE" w:rsidRDefault="0097716F" w:rsidP="00FD64D7">
            <w:pPr>
              <w:pStyle w:val="Guide-Bulletpoints"/>
              <w:tabs>
                <w:tab w:val="left" w:pos="720"/>
              </w:tabs>
              <w:spacing w:before="120"/>
              <w:rPr>
                <w:rFonts w:ascii="Verdana" w:hAnsi="Verdana"/>
                <w:color w:val="000000"/>
              </w:rPr>
            </w:pPr>
            <w:r w:rsidRPr="00714CEE">
              <w:rPr>
                <w:rFonts w:ascii="Verdana" w:hAnsi="Verdana"/>
                <w:color w:val="000000"/>
                <w:lang w:val="en-GB"/>
              </w:rPr>
              <w:t>Projects centred on the Structured Dialogue are intended for those youth organisations that are active players in debates on youth issues at local, regional, national or European level. This type of projects should however aim at developing innovative and efficient ways to address and involve other target groups, in particular young people who are not actively engaged in society or connected to an organisation.</w:t>
            </w:r>
          </w:p>
        </w:tc>
      </w:tr>
      <w:tr w:rsidR="0097716F" w:rsidRPr="0097716F" w14:paraId="21DD745D" w14:textId="77777777" w:rsidTr="00714CEE">
        <w:tc>
          <w:tcPr>
            <w:tcW w:w="1616" w:type="pct"/>
            <w:shd w:val="clear" w:color="auto" w:fill="FFFFFF"/>
          </w:tcPr>
          <w:p w14:paraId="21DD7449" w14:textId="77777777" w:rsidR="0097716F" w:rsidRPr="00714CEE" w:rsidRDefault="0097716F" w:rsidP="00714CEE">
            <w:pPr>
              <w:spacing w:after="120"/>
              <w:rPr>
                <w:color w:val="000000"/>
                <w:sz w:val="18"/>
              </w:rPr>
            </w:pPr>
            <w:r w:rsidRPr="00714CEE">
              <w:rPr>
                <w:color w:val="000000"/>
                <w:sz w:val="18"/>
              </w:rPr>
              <w:lastRenderedPageBreak/>
              <w:t>The quality of measures for evaluating the outcomes of the project</w:t>
            </w:r>
          </w:p>
          <w:p w14:paraId="21DD744A" w14:textId="77777777" w:rsidR="0097716F" w:rsidRPr="00714CEE" w:rsidRDefault="0097716F" w:rsidP="00714CEE">
            <w:pPr>
              <w:spacing w:after="120"/>
              <w:rPr>
                <w:color w:val="000000"/>
                <w:sz w:val="18"/>
              </w:rPr>
            </w:pPr>
            <w:r w:rsidRPr="00714CEE">
              <w:rPr>
                <w:color w:val="000000"/>
                <w:sz w:val="18"/>
              </w:rPr>
              <w:t>The potential impact of the project:</w:t>
            </w:r>
          </w:p>
          <w:p w14:paraId="21DD744B" w14:textId="77777777" w:rsidR="0097716F" w:rsidRPr="00714CEE" w:rsidRDefault="0097716F" w:rsidP="00B11378">
            <w:pPr>
              <w:numPr>
                <w:ilvl w:val="0"/>
                <w:numId w:val="13"/>
              </w:numPr>
              <w:tabs>
                <w:tab w:val="num" w:pos="745"/>
              </w:tabs>
              <w:spacing w:after="120"/>
              <w:ind w:hanging="357"/>
              <w:rPr>
                <w:color w:val="000000"/>
                <w:sz w:val="18"/>
              </w:rPr>
            </w:pPr>
            <w:r w:rsidRPr="00714CEE">
              <w:rPr>
                <w:color w:val="000000"/>
                <w:sz w:val="18"/>
              </w:rPr>
              <w:t xml:space="preserve">on participants and participating organisations during and after the project lifetime </w:t>
            </w:r>
          </w:p>
          <w:p w14:paraId="21DD744C" w14:textId="77777777" w:rsidR="0097716F" w:rsidRPr="00714CEE" w:rsidRDefault="0097716F" w:rsidP="00B11378">
            <w:pPr>
              <w:numPr>
                <w:ilvl w:val="0"/>
                <w:numId w:val="13"/>
              </w:numPr>
              <w:tabs>
                <w:tab w:val="num" w:pos="745"/>
              </w:tabs>
              <w:spacing w:after="120"/>
              <w:ind w:hanging="357"/>
              <w:rPr>
                <w:color w:val="000000"/>
                <w:sz w:val="18"/>
              </w:rPr>
            </w:pPr>
            <w:r w:rsidRPr="00714CEE">
              <w:rPr>
                <w:color w:val="000000"/>
                <w:sz w:val="18"/>
              </w:rPr>
              <w:t xml:space="preserve">outside the organisations and individuals directly participating in the project, at local, regional, national and/or European </w:t>
            </w:r>
            <w:r w:rsidRPr="00714CEE">
              <w:rPr>
                <w:color w:val="000000"/>
                <w:sz w:val="18"/>
              </w:rPr>
              <w:lastRenderedPageBreak/>
              <w:t>levels</w:t>
            </w:r>
          </w:p>
          <w:p w14:paraId="21DD744D" w14:textId="77777777" w:rsidR="0097716F" w:rsidRPr="00925DBC" w:rsidRDefault="0097716F" w:rsidP="00925DBC">
            <w:pPr>
              <w:spacing w:after="120"/>
              <w:rPr>
                <w:rFonts w:cs="Calibri"/>
                <w:color w:val="auto"/>
                <w:sz w:val="18"/>
                <w:szCs w:val="18"/>
                <w:lang w:eastAsia="ar-SA"/>
              </w:rPr>
            </w:pPr>
            <w:r w:rsidRPr="00714CEE">
              <w:rPr>
                <w:color w:val="000000"/>
                <w:sz w:val="18"/>
              </w:rPr>
              <w:t xml:space="preserve">The appropriateness and quality of measures aimed at disseminating the outcomes of the </w:t>
            </w:r>
            <w:r w:rsidRPr="00714CEE">
              <w:rPr>
                <w:color w:val="auto"/>
                <w:sz w:val="18"/>
              </w:rPr>
              <w:t>project within and outside the participating organisations</w:t>
            </w:r>
          </w:p>
          <w:p w14:paraId="21DD744E" w14:textId="77777777" w:rsidR="0097716F" w:rsidRPr="00714CEE" w:rsidRDefault="0097716F" w:rsidP="00714CEE">
            <w:pPr>
              <w:spacing w:after="120"/>
              <w:rPr>
                <w:color w:val="000000"/>
                <w:sz w:val="18"/>
              </w:rPr>
            </w:pPr>
            <w:r w:rsidRPr="00925DBC">
              <w:rPr>
                <w:color w:val="auto"/>
                <w:sz w:val="18"/>
                <w:szCs w:val="18"/>
              </w:rPr>
              <w:t>If relevant, the extent to which the proposal describes how the materials, documents and media produced will be made freely available and promoted through open licences, and does not contain disproportionate limitations</w:t>
            </w:r>
          </w:p>
        </w:tc>
        <w:tc>
          <w:tcPr>
            <w:tcW w:w="3384" w:type="pct"/>
            <w:shd w:val="clear" w:color="auto" w:fill="FFFFFF"/>
          </w:tcPr>
          <w:p w14:paraId="21DD744F" w14:textId="77777777" w:rsidR="0097716F" w:rsidRPr="00714CEE" w:rsidRDefault="0097716F" w:rsidP="00B11378">
            <w:pPr>
              <w:pStyle w:val="Guide-Bulletpoints"/>
              <w:numPr>
                <w:ilvl w:val="0"/>
                <w:numId w:val="25"/>
              </w:numPr>
              <w:suppressAutoHyphens w:val="0"/>
              <w:autoSpaceDN/>
              <w:textAlignment w:val="auto"/>
              <w:rPr>
                <w:rFonts w:ascii="Verdana" w:hAnsi="Verdana"/>
                <w:b/>
                <w:color w:val="000000"/>
                <w:lang w:val="en-GB"/>
              </w:rPr>
            </w:pPr>
            <w:r w:rsidRPr="00714CEE">
              <w:rPr>
                <w:rFonts w:ascii="Verdana" w:hAnsi="Verdana"/>
                <w:b/>
                <w:color w:val="000000"/>
                <w:lang w:val="en-GB"/>
              </w:rPr>
              <w:lastRenderedPageBreak/>
              <w:t xml:space="preserve">Impact </w:t>
            </w:r>
          </w:p>
          <w:p w14:paraId="21DD7450" w14:textId="77777777" w:rsidR="0097716F" w:rsidRPr="00714CEE" w:rsidRDefault="0097716F" w:rsidP="00FD64D7">
            <w:pPr>
              <w:pStyle w:val="Titrebullet2"/>
              <w:numPr>
                <w:ilvl w:val="0"/>
                <w:numId w:val="0"/>
              </w:numPr>
              <w:tabs>
                <w:tab w:val="left" w:pos="720"/>
              </w:tabs>
              <w:rPr>
                <w:rFonts w:ascii="Verdana" w:hAnsi="Verdana"/>
                <w:color w:val="000000"/>
              </w:rPr>
            </w:pPr>
            <w:r w:rsidRPr="00714CEE">
              <w:rPr>
                <w:rFonts w:ascii="Verdana" w:hAnsi="Verdana"/>
                <w:color w:val="000000"/>
              </w:rPr>
              <w:t xml:space="preserve">The impact of the project will not be limited to the participants in the activities. When appropriate, the proposal shows that participating organisations will </w:t>
            </w:r>
            <w:proofErr w:type="gramStart"/>
            <w:r w:rsidRPr="00714CEE">
              <w:rPr>
                <w:rFonts w:ascii="Verdana" w:hAnsi="Verdana"/>
                <w:color w:val="000000"/>
              </w:rPr>
              <w:t>involve,</w:t>
            </w:r>
            <w:proofErr w:type="gramEnd"/>
            <w:r w:rsidRPr="00714CEE">
              <w:rPr>
                <w:rFonts w:ascii="Verdana" w:hAnsi="Verdana"/>
                <w:color w:val="000000"/>
              </w:rPr>
              <w:t xml:space="preserve"> as much as possible, other stakeholders from the local community in the project activities.</w:t>
            </w:r>
          </w:p>
          <w:p w14:paraId="21DD7451" w14:textId="77777777" w:rsidR="0097716F" w:rsidRPr="00714CEE" w:rsidRDefault="0097716F" w:rsidP="00FD64D7">
            <w:pPr>
              <w:pStyle w:val="Guide-Bulletpoints"/>
              <w:tabs>
                <w:tab w:val="left" w:pos="720"/>
              </w:tabs>
              <w:spacing w:before="120"/>
              <w:rPr>
                <w:rFonts w:ascii="Verdana" w:hAnsi="Verdana"/>
                <w:color w:val="000000"/>
                <w:lang w:val="en-GB"/>
              </w:rPr>
            </w:pPr>
            <w:r w:rsidRPr="00714CEE">
              <w:rPr>
                <w:rFonts w:ascii="Verdana" w:hAnsi="Verdana"/>
                <w:color w:val="000000"/>
                <w:lang w:val="en-GB"/>
              </w:rPr>
              <w:t xml:space="preserve">The project is framed within a longer-term perspective, and planned with a view to achieve a multiplier effect and sustainable impact. In the proposal, the participating organisations have identified possible target groups that could act as </w:t>
            </w:r>
            <w:r w:rsidRPr="00714CEE">
              <w:rPr>
                <w:rFonts w:ascii="Verdana" w:hAnsi="Verdana"/>
                <w:i/>
                <w:color w:val="000000"/>
                <w:lang w:val="en-GB"/>
              </w:rPr>
              <w:t>multipliers</w:t>
            </w:r>
            <w:r w:rsidRPr="00714CEE">
              <w:rPr>
                <w:rFonts w:ascii="Verdana" w:hAnsi="Verdana"/>
                <w:color w:val="000000"/>
                <w:lang w:val="en-GB"/>
              </w:rPr>
              <w:t xml:space="preserve"> (young people, youth workers, media, political leaders, representatives of local or regional public bodies, opinion leaders, EU decision makers, etc.) in order to spread the project objectives and results. In this regard, the proposal shows that participating organisations will put in place effective measures to make the project outcomes visible. For recognising and validating these learning outcomes, the fact that the </w:t>
            </w:r>
            <w:r w:rsidRPr="00714CEE">
              <w:rPr>
                <w:rFonts w:ascii="Verdana" w:hAnsi="Verdana"/>
                <w:color w:val="000000"/>
                <w:lang w:val="en-GB"/>
              </w:rPr>
              <w:lastRenderedPageBreak/>
              <w:t xml:space="preserve">participating organisations intend to use the </w:t>
            </w:r>
            <w:proofErr w:type="spellStart"/>
            <w:r w:rsidRPr="00714CEE">
              <w:rPr>
                <w:rFonts w:ascii="Verdana" w:hAnsi="Verdana"/>
                <w:color w:val="000000"/>
                <w:lang w:val="en-GB"/>
              </w:rPr>
              <w:t>Youthpass</w:t>
            </w:r>
            <w:proofErr w:type="spellEnd"/>
            <w:r w:rsidRPr="00714CEE">
              <w:rPr>
                <w:rFonts w:ascii="Verdana" w:hAnsi="Verdana"/>
                <w:color w:val="000000"/>
                <w:lang w:val="en-GB"/>
              </w:rPr>
              <w:t xml:space="preserve"> tool to stimulate participants' reflection on their learning process should be considered as an element of quality of the project. </w:t>
            </w:r>
          </w:p>
          <w:p w14:paraId="21DD7452" w14:textId="77777777" w:rsidR="0097716F" w:rsidRPr="00714CEE" w:rsidRDefault="0097716F" w:rsidP="00FD64D7">
            <w:pPr>
              <w:pStyle w:val="Guide-Bulletpoints"/>
              <w:tabs>
                <w:tab w:val="left" w:pos="720"/>
              </w:tabs>
              <w:rPr>
                <w:rFonts w:ascii="Verdana" w:hAnsi="Verdana"/>
                <w:color w:val="000000"/>
                <w:lang w:val="en-GB"/>
              </w:rPr>
            </w:pPr>
          </w:p>
          <w:p w14:paraId="21DD7453" w14:textId="77777777" w:rsidR="0097716F" w:rsidRPr="00714CEE" w:rsidRDefault="0097716F" w:rsidP="00B11378">
            <w:pPr>
              <w:pStyle w:val="Guide-Bulletpoints"/>
              <w:numPr>
                <w:ilvl w:val="0"/>
                <w:numId w:val="25"/>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Visibility of the project/visibility of Erasmus+ </w:t>
            </w:r>
          </w:p>
          <w:p w14:paraId="21DD7454"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should show that participating organisations have reflected together on measures aimed at enhancing the visibility of their project and the visibility of the Erasmus+ Programme in general. </w:t>
            </w:r>
          </w:p>
          <w:p w14:paraId="21DD7455" w14:textId="77777777" w:rsidR="0097716F" w:rsidRPr="00714CEE" w:rsidRDefault="0097716F" w:rsidP="00FD64D7">
            <w:pPr>
              <w:pStyle w:val="Titrebullet2"/>
              <w:keepNext/>
              <w:numPr>
                <w:ilvl w:val="0"/>
                <w:numId w:val="0"/>
              </w:numPr>
              <w:rPr>
                <w:rFonts w:ascii="Verdana" w:hAnsi="Verdana"/>
                <w:color w:val="000000"/>
              </w:rPr>
            </w:pPr>
            <w:r w:rsidRPr="00714CEE">
              <w:rPr>
                <w:rFonts w:ascii="Verdana" w:hAnsi="Verdana"/>
                <w:color w:val="000000"/>
              </w:rPr>
              <w:t>- Visibility of the project:</w:t>
            </w:r>
          </w:p>
          <w:p w14:paraId="21DD7456" w14:textId="77777777" w:rsidR="0097716F" w:rsidRPr="00714CEE" w:rsidRDefault="0097716F" w:rsidP="00FD64D7">
            <w:pPr>
              <w:pStyle w:val="NormalH3"/>
              <w:keepNext/>
              <w:ind w:left="0"/>
              <w:rPr>
                <w:rFonts w:ascii="Verdana" w:hAnsi="Verdana"/>
                <w:color w:val="000000"/>
                <w:sz w:val="18"/>
                <w:lang w:val="en-GB"/>
              </w:rPr>
            </w:pPr>
            <w:r w:rsidRPr="00714CEE">
              <w:rPr>
                <w:rFonts w:ascii="Verdana" w:hAnsi="Verdana"/>
                <w:color w:val="000000"/>
                <w:sz w:val="18"/>
                <w:lang w:val="en-GB"/>
              </w:rPr>
              <w:t>The proposal shows that participating organisations and participants will "publicise" the activities planned by the project as well as its aims and objectives. In order to raise awareness of the project they could for example develop information material; do a mail shot or SMS mailing; prepare posters, stickers, promotional items; invite journalists to observe; issue press releases or write articles for local papers, websites or newsletters; create an e-group, a web space, a photo-gallery or blog on the Internet, etc.</w:t>
            </w:r>
          </w:p>
          <w:p w14:paraId="21DD7457" w14:textId="77777777" w:rsidR="0097716F" w:rsidRPr="00714CEE" w:rsidRDefault="0097716F" w:rsidP="00FD64D7">
            <w:pPr>
              <w:pStyle w:val="NormalH3"/>
              <w:keepNext/>
              <w:ind w:left="0"/>
              <w:rPr>
                <w:rFonts w:ascii="Verdana" w:hAnsi="Verdana"/>
                <w:color w:val="000000"/>
                <w:sz w:val="18"/>
              </w:rPr>
            </w:pPr>
          </w:p>
          <w:p w14:paraId="21DD7458" w14:textId="77777777" w:rsidR="0097716F" w:rsidRPr="00714CEE" w:rsidRDefault="0097716F" w:rsidP="00FD64D7">
            <w:pPr>
              <w:pStyle w:val="NormalH3"/>
              <w:keepNext/>
              <w:ind w:left="0"/>
              <w:rPr>
                <w:rFonts w:ascii="Verdana" w:hAnsi="Verdana"/>
                <w:color w:val="000000"/>
                <w:sz w:val="18"/>
              </w:rPr>
            </w:pPr>
            <w:r w:rsidRPr="00714CEE">
              <w:rPr>
                <w:rFonts w:ascii="Verdana" w:hAnsi="Verdana"/>
                <w:color w:val="000000"/>
                <w:sz w:val="18"/>
              </w:rPr>
              <w:t xml:space="preserve">-  Visibility of the </w:t>
            </w:r>
            <w:proofErr w:type="spellStart"/>
            <w:r w:rsidRPr="00714CEE">
              <w:rPr>
                <w:rFonts w:ascii="Verdana" w:hAnsi="Verdana"/>
                <w:color w:val="000000"/>
                <w:sz w:val="18"/>
              </w:rPr>
              <w:t>Programme</w:t>
            </w:r>
            <w:proofErr w:type="spellEnd"/>
            <w:r w:rsidRPr="00714CEE">
              <w:rPr>
                <w:rFonts w:ascii="Verdana" w:hAnsi="Verdana"/>
                <w:color w:val="000000"/>
                <w:sz w:val="18"/>
              </w:rPr>
              <w:t>:</w:t>
            </w:r>
          </w:p>
          <w:p w14:paraId="21DD7459" w14:textId="77777777" w:rsidR="0097716F" w:rsidRPr="00714CEE" w:rsidRDefault="0097716F" w:rsidP="00FD64D7">
            <w:pPr>
              <w:pStyle w:val="NormalH3"/>
              <w:keepNext/>
              <w:ind w:left="0"/>
              <w:rPr>
                <w:rFonts w:ascii="Verdana" w:hAnsi="Verdana"/>
                <w:color w:val="000000"/>
                <w:sz w:val="18"/>
              </w:rPr>
            </w:pPr>
            <w:r w:rsidRPr="00714CEE">
              <w:rPr>
                <w:rFonts w:ascii="Verdana" w:hAnsi="Verdana"/>
                <w:color w:val="000000"/>
                <w:sz w:val="18"/>
              </w:rPr>
              <w:t xml:space="preserve">Whenever appropriate, the proposal shows that participating </w:t>
            </w:r>
            <w:proofErr w:type="spellStart"/>
            <w:r w:rsidRPr="00714CEE">
              <w:rPr>
                <w:rFonts w:ascii="Verdana" w:hAnsi="Verdana"/>
                <w:color w:val="000000"/>
                <w:sz w:val="18"/>
              </w:rPr>
              <w:t>organisations</w:t>
            </w:r>
            <w:proofErr w:type="spellEnd"/>
            <w:r w:rsidRPr="00714CEE">
              <w:rPr>
                <w:rFonts w:ascii="Verdana" w:hAnsi="Verdana"/>
                <w:color w:val="000000"/>
                <w:sz w:val="18"/>
              </w:rPr>
              <w:t xml:space="preserve"> intend to include information about the </w:t>
            </w:r>
            <w:proofErr w:type="spellStart"/>
            <w:r w:rsidRPr="00714CEE">
              <w:rPr>
                <w:rFonts w:ascii="Verdana" w:hAnsi="Verdana"/>
                <w:color w:val="000000"/>
                <w:sz w:val="18"/>
              </w:rPr>
              <w:t>Programme</w:t>
            </w:r>
            <w:proofErr w:type="spellEnd"/>
            <w:r w:rsidRPr="00714CEE">
              <w:rPr>
                <w:rFonts w:ascii="Verdana" w:hAnsi="Verdana"/>
                <w:color w:val="000000"/>
                <w:sz w:val="18"/>
              </w:rPr>
              <w:t xml:space="preserve"> (for instance, information on the </w:t>
            </w:r>
            <w:proofErr w:type="spellStart"/>
            <w:r w:rsidRPr="00714CEE">
              <w:rPr>
                <w:rFonts w:ascii="Verdana" w:hAnsi="Verdana"/>
                <w:color w:val="000000"/>
                <w:sz w:val="18"/>
              </w:rPr>
              <w:t>Programme</w:t>
            </w:r>
            <w:proofErr w:type="spellEnd"/>
            <w:r w:rsidRPr="00714CEE">
              <w:rPr>
                <w:rFonts w:ascii="Verdana" w:hAnsi="Verdana"/>
                <w:color w:val="000000"/>
                <w:sz w:val="18"/>
              </w:rPr>
              <w:t xml:space="preserve"> Actions, or their objectives and important features, target groups, etc.) in all measures undertaken to increase visibility of the project. The proposal could also include information sessions or workshops in the </w:t>
            </w:r>
            <w:proofErr w:type="spellStart"/>
            <w:r w:rsidRPr="00714CEE">
              <w:rPr>
                <w:rFonts w:ascii="Verdana" w:hAnsi="Verdana"/>
                <w:color w:val="000000"/>
                <w:sz w:val="18"/>
              </w:rPr>
              <w:t>programme</w:t>
            </w:r>
            <w:proofErr w:type="spellEnd"/>
            <w:r w:rsidRPr="00714CEE">
              <w:rPr>
                <w:rFonts w:ascii="Verdana" w:hAnsi="Verdana"/>
                <w:color w:val="000000"/>
                <w:sz w:val="18"/>
              </w:rPr>
              <w:t xml:space="preserve"> of the activities.</w:t>
            </w:r>
          </w:p>
          <w:p w14:paraId="21DD745A" w14:textId="77777777" w:rsidR="0097716F" w:rsidRPr="00714CEE" w:rsidRDefault="0097716F" w:rsidP="00FD64D7">
            <w:pPr>
              <w:pStyle w:val="NormalH3"/>
              <w:keepNext/>
              <w:ind w:left="0"/>
              <w:rPr>
                <w:rFonts w:ascii="Verdana" w:hAnsi="Verdana"/>
                <w:color w:val="000000"/>
                <w:sz w:val="18"/>
              </w:rPr>
            </w:pPr>
          </w:p>
          <w:p w14:paraId="21DD745B" w14:textId="77777777" w:rsidR="0097716F" w:rsidRPr="00714CEE" w:rsidRDefault="0097716F" w:rsidP="00B11378">
            <w:pPr>
              <w:pStyle w:val="Guide-Bulletpoints"/>
              <w:numPr>
                <w:ilvl w:val="0"/>
                <w:numId w:val="25"/>
              </w:numPr>
              <w:suppressAutoHyphens w:val="0"/>
              <w:autoSpaceDN/>
              <w:textAlignment w:val="auto"/>
              <w:rPr>
                <w:rFonts w:ascii="Verdana" w:hAnsi="Verdana"/>
                <w:b/>
                <w:color w:val="000000"/>
              </w:rPr>
            </w:pPr>
            <w:r w:rsidRPr="00714CEE">
              <w:rPr>
                <w:rFonts w:ascii="Verdana" w:hAnsi="Verdana"/>
                <w:b/>
                <w:color w:val="000000"/>
              </w:rPr>
              <w:t>Dissemination and exploitation of results</w:t>
            </w:r>
          </w:p>
          <w:p w14:paraId="21DD745C" w14:textId="77777777" w:rsidR="0097716F" w:rsidRPr="00714CEE" w:rsidRDefault="0097716F" w:rsidP="00FD64D7">
            <w:pPr>
              <w:pStyle w:val="NormalH3"/>
              <w:keepNext/>
              <w:ind w:left="0"/>
              <w:rPr>
                <w:rFonts w:ascii="Verdana" w:hAnsi="Verdana"/>
                <w:b/>
                <w:color w:val="000000"/>
                <w:sz w:val="18"/>
              </w:rPr>
            </w:pPr>
            <w:r w:rsidRPr="00714CEE">
              <w:rPr>
                <w:rFonts w:ascii="Verdana" w:hAnsi="Verdana"/>
                <w:color w:val="000000"/>
                <w:sz w:val="18"/>
              </w:rPr>
              <w:t xml:space="preserve">The proposal shows that each participating </w:t>
            </w:r>
            <w:proofErr w:type="spellStart"/>
            <w:r w:rsidRPr="00714CEE">
              <w:rPr>
                <w:rFonts w:ascii="Verdana" w:hAnsi="Verdana"/>
                <w:color w:val="000000"/>
                <w:sz w:val="18"/>
              </w:rPr>
              <w:t>organisation</w:t>
            </w:r>
            <w:proofErr w:type="spellEnd"/>
            <w:r w:rsidRPr="00714CEE">
              <w:rPr>
                <w:rFonts w:ascii="Verdana" w:hAnsi="Verdana"/>
                <w:color w:val="000000"/>
                <w:sz w:val="18"/>
              </w:rPr>
              <w:t xml:space="preserve"> will put in place measures to disseminate and exploit the results of the project, including its learning outcomes for the benefit of all actors involved. Dissemination and exploitation measures may have the same format as visibility measures indicated in the section above; the main difference is that dissemination and exploitation measures focus on a project's results, rather than on the planned activities and intended project objectives. Disseminating project's results could simply mean "spreading the word" about the project among friends, peers or other target groups. Other examples of dissemination and exploitation measures are </w:t>
            </w:r>
            <w:proofErr w:type="spellStart"/>
            <w:r w:rsidRPr="00714CEE">
              <w:rPr>
                <w:rFonts w:ascii="Verdana" w:hAnsi="Verdana"/>
                <w:color w:val="000000"/>
                <w:sz w:val="18"/>
              </w:rPr>
              <w:t>organising</w:t>
            </w:r>
            <w:proofErr w:type="spellEnd"/>
            <w:r w:rsidRPr="00714CEE">
              <w:rPr>
                <w:rFonts w:ascii="Verdana" w:hAnsi="Verdana"/>
                <w:color w:val="000000"/>
                <w:sz w:val="18"/>
              </w:rPr>
              <w:t xml:space="preserve"> public events (presentations, conferences, workshops…); creating audio-visual products (</w:t>
            </w:r>
            <w:proofErr w:type="spellStart"/>
            <w:r w:rsidRPr="00714CEE">
              <w:rPr>
                <w:rFonts w:ascii="Verdana" w:hAnsi="Verdana"/>
                <w:color w:val="000000"/>
                <w:sz w:val="18"/>
              </w:rPr>
              <w:t>CD-Rom</w:t>
            </w:r>
            <w:proofErr w:type="spellEnd"/>
            <w:r w:rsidRPr="00714CEE">
              <w:rPr>
                <w:rFonts w:ascii="Verdana" w:hAnsi="Verdana"/>
                <w:color w:val="000000"/>
                <w:sz w:val="18"/>
              </w:rPr>
              <w:t xml:space="preserve">, DVD…); setting up long-term collaboration with media (series of radio/TV/press contributions, interviews, participation in different radio/TV </w:t>
            </w:r>
            <w:proofErr w:type="spellStart"/>
            <w:r w:rsidRPr="00714CEE">
              <w:rPr>
                <w:rFonts w:ascii="Verdana" w:hAnsi="Verdana"/>
                <w:color w:val="000000"/>
                <w:sz w:val="18"/>
              </w:rPr>
              <w:t>programmes</w:t>
            </w:r>
            <w:proofErr w:type="spellEnd"/>
            <w:r w:rsidRPr="00714CEE">
              <w:rPr>
                <w:rFonts w:ascii="Verdana" w:hAnsi="Verdana"/>
                <w:color w:val="000000"/>
                <w:sz w:val="18"/>
              </w:rPr>
              <w:t>…); developing information material (newsletters, brochures, booklets, best practice manuals…), etc.</w:t>
            </w:r>
          </w:p>
        </w:tc>
      </w:tr>
    </w:tbl>
    <w:p w14:paraId="21DD745E" w14:textId="77777777" w:rsidR="00986FF1" w:rsidRPr="007908D7" w:rsidRDefault="00986FF1" w:rsidP="00B41BBD">
      <w:pPr>
        <w:rPr>
          <w:color w:val="000000"/>
          <w:szCs w:val="20"/>
        </w:rPr>
      </w:pPr>
    </w:p>
    <w:p w14:paraId="21DD745F" w14:textId="77777777" w:rsidR="00790B9A" w:rsidRPr="007908D7" w:rsidRDefault="00790B9A" w:rsidP="00B41BBD">
      <w:pPr>
        <w:rPr>
          <w:color w:val="000000"/>
          <w:szCs w:val="20"/>
        </w:rPr>
        <w:sectPr w:rsidR="00790B9A" w:rsidRPr="007908D7" w:rsidSect="00E10392">
          <w:headerReference w:type="default" r:id="rId23"/>
          <w:pgSz w:w="16838" w:h="11906" w:orient="landscape" w:code="9"/>
          <w:pgMar w:top="1985" w:right="1418" w:bottom="1418" w:left="1701" w:header="709" w:footer="709" w:gutter="0"/>
          <w:cols w:space="708"/>
          <w:docGrid w:linePitch="360"/>
        </w:sectPr>
      </w:pPr>
    </w:p>
    <w:p w14:paraId="21DD7460" w14:textId="6D35CBC9" w:rsidR="00790B9A" w:rsidRPr="007908D7" w:rsidRDefault="00790B9A" w:rsidP="00CE66B6">
      <w:pPr>
        <w:pStyle w:val="Cmsor1"/>
        <w:rPr>
          <w:lang w:eastAsia="ar-SA"/>
        </w:rPr>
      </w:pPr>
      <w:bookmarkStart w:id="112" w:name="_Annex_5_Reference"/>
      <w:bookmarkStart w:id="113" w:name="_Toc417387035"/>
      <w:bookmarkStart w:id="114" w:name="_Toc379898801"/>
      <w:bookmarkEnd w:id="112"/>
      <w:r w:rsidRPr="007908D7">
        <w:rPr>
          <w:lang w:eastAsia="ar-SA"/>
        </w:rPr>
        <w:lastRenderedPageBreak/>
        <w:t xml:space="preserve">Annex </w:t>
      </w:r>
      <w:r w:rsidR="00F40F83">
        <w:rPr>
          <w:lang w:eastAsia="ar-SA"/>
        </w:rPr>
        <w:t xml:space="preserve">III </w:t>
      </w:r>
      <w:r w:rsidR="00546394">
        <w:rPr>
          <w:lang w:eastAsia="ar-SA"/>
        </w:rPr>
        <w:t xml:space="preserve">- </w:t>
      </w:r>
      <w:r w:rsidRPr="007908D7">
        <w:rPr>
          <w:lang w:eastAsia="ar-SA"/>
        </w:rPr>
        <w:t xml:space="preserve">Reference </w:t>
      </w:r>
      <w:r w:rsidR="00901D77" w:rsidRPr="007908D7">
        <w:rPr>
          <w:lang w:eastAsia="ar-SA"/>
        </w:rPr>
        <w:t xml:space="preserve">policy </w:t>
      </w:r>
      <w:r w:rsidRPr="007908D7">
        <w:rPr>
          <w:lang w:eastAsia="ar-SA"/>
        </w:rPr>
        <w:t>documents</w:t>
      </w:r>
      <w:bookmarkEnd w:id="113"/>
      <w:r w:rsidRPr="007908D7">
        <w:rPr>
          <w:lang w:eastAsia="ar-SA"/>
        </w:rPr>
        <w:t xml:space="preserve"> </w:t>
      </w:r>
      <w:bookmarkEnd w:id="114"/>
    </w:p>
    <w:p w14:paraId="21DD7461" w14:textId="43D7CC3D" w:rsidR="00790B9A" w:rsidRDefault="00790B9A" w:rsidP="00714CEE">
      <w:pPr>
        <w:pStyle w:val="StyleHeading2VerdanaAuto"/>
      </w:pPr>
      <w:bookmarkStart w:id="115" w:name="_Toc379898802"/>
      <w:bookmarkStart w:id="116" w:name="_Toc414202489"/>
      <w:bookmarkStart w:id="117" w:name="_Toc417387036"/>
      <w:r w:rsidRPr="007908D7">
        <w:t>Transversal policy priorities for education, training and youth</w:t>
      </w:r>
      <w:bookmarkEnd w:id="115"/>
      <w:bookmarkEnd w:id="116"/>
      <w:bookmarkEnd w:id="117"/>
    </w:p>
    <w:p w14:paraId="7471654B" w14:textId="77777777" w:rsidR="00546394" w:rsidRPr="00AD16E0" w:rsidRDefault="00546394" w:rsidP="00925DBC">
      <w:pPr>
        <w:pStyle w:val="Szvegtrzs"/>
        <w:spacing w:after="0"/>
        <w:rPr>
          <w:lang w:eastAsia="ar-SA"/>
        </w:rPr>
      </w:pPr>
    </w:p>
    <w:p w14:paraId="21DD7462" w14:textId="77777777" w:rsidR="00790B9A" w:rsidRPr="00925DBC" w:rsidRDefault="00775C84" w:rsidP="00925DBC">
      <w:pPr>
        <w:numPr>
          <w:ilvl w:val="0"/>
          <w:numId w:val="28"/>
        </w:numPr>
        <w:jc w:val="left"/>
        <w:rPr>
          <w:rFonts w:eastAsia="SimSun"/>
          <w:color w:val="000000"/>
          <w:szCs w:val="20"/>
        </w:rPr>
      </w:pPr>
      <w:r>
        <w:rPr>
          <w:rFonts w:eastAsia="SimSun"/>
          <w:b/>
          <w:color w:val="000000"/>
          <w:szCs w:val="20"/>
        </w:rPr>
        <w:t>Overall policy priorities</w:t>
      </w:r>
    </w:p>
    <w:p w14:paraId="70FD23D2" w14:textId="77777777" w:rsidR="00546394" w:rsidRPr="00925DBC" w:rsidRDefault="00546394" w:rsidP="00714CEE">
      <w:pPr>
        <w:ind w:left="360"/>
        <w:jc w:val="left"/>
        <w:rPr>
          <w:rFonts w:eastAsia="SimSun"/>
          <w:color w:val="000000"/>
          <w:szCs w:val="20"/>
        </w:rPr>
      </w:pPr>
    </w:p>
    <w:p w14:paraId="21DD7463" w14:textId="77777777" w:rsidR="00790B9A" w:rsidRPr="007908D7" w:rsidRDefault="00790B9A" w:rsidP="00714CEE">
      <w:pPr>
        <w:numPr>
          <w:ilvl w:val="0"/>
          <w:numId w:val="35"/>
        </w:numPr>
        <w:ind w:left="360"/>
        <w:jc w:val="left"/>
        <w:rPr>
          <w:rFonts w:eastAsia="SimSun"/>
          <w:color w:val="000000"/>
          <w:szCs w:val="20"/>
          <w:lang w:val="fr-BE"/>
        </w:rPr>
      </w:pPr>
      <w:r w:rsidRPr="007908D7">
        <w:rPr>
          <w:rFonts w:eastAsia="SimSun"/>
          <w:color w:val="000000"/>
          <w:szCs w:val="20"/>
          <w:lang w:val="fr-BE"/>
        </w:rPr>
        <w:t xml:space="preserve">Europe 2020: </w:t>
      </w:r>
      <w:r w:rsidR="00FD37CD">
        <w:fldChar w:fldCharType="begin"/>
      </w:r>
      <w:r w:rsidR="00FD37CD" w:rsidRPr="00936E19">
        <w:rPr>
          <w:lang w:val="it-IT"/>
        </w:rPr>
        <w:instrText xml:space="preserve"> HYPERLINK "http://ec.europa.eu/europe2020/index_en.htm" </w:instrText>
      </w:r>
      <w:r w:rsidR="00FD37CD">
        <w:fldChar w:fldCharType="separate"/>
      </w:r>
      <w:r w:rsidRPr="00936E19">
        <w:rPr>
          <w:rStyle w:val="Hiperhivatkozs"/>
          <w:bCs/>
          <w:szCs w:val="20"/>
          <w:lang w:val="it-IT"/>
        </w:rPr>
        <w:t>http://ec.europa.eu/europe2020/index_en.htm</w:t>
      </w:r>
      <w:r w:rsidR="00FD37CD">
        <w:rPr>
          <w:rStyle w:val="Hiperhivatkozs"/>
          <w:bCs/>
          <w:szCs w:val="20"/>
        </w:rPr>
        <w:fldChar w:fldCharType="end"/>
      </w:r>
    </w:p>
    <w:p w14:paraId="21DD7464" w14:textId="77777777" w:rsidR="00790B9A" w:rsidRPr="007908D7" w:rsidRDefault="00790B9A" w:rsidP="00714CEE">
      <w:pPr>
        <w:numPr>
          <w:ilvl w:val="0"/>
          <w:numId w:val="35"/>
        </w:numPr>
        <w:ind w:left="360"/>
        <w:jc w:val="left"/>
        <w:rPr>
          <w:rFonts w:eastAsia="SimSun"/>
          <w:color w:val="000000"/>
          <w:szCs w:val="20"/>
          <w:lang w:val="fr-BE"/>
        </w:rPr>
      </w:pPr>
      <w:r w:rsidRPr="007908D7">
        <w:rPr>
          <w:rFonts w:eastAsia="SimSun"/>
          <w:color w:val="000000"/>
          <w:szCs w:val="20"/>
          <w:lang w:val="fr-BE"/>
        </w:rPr>
        <w:t xml:space="preserve">Europe 2020 targets: </w:t>
      </w:r>
      <w:r w:rsidR="0061179A">
        <w:fldChar w:fldCharType="begin"/>
      </w:r>
      <w:r w:rsidR="0061179A" w:rsidRPr="0061179A">
        <w:rPr>
          <w:lang w:val="fr-BE"/>
        </w:rPr>
        <w:instrText xml:space="preserve"> HYPERLINK "http://ec.europa.eu/europe2020/targets/eu-targets/" </w:instrText>
      </w:r>
      <w:r w:rsidR="0061179A">
        <w:fldChar w:fldCharType="separate"/>
      </w:r>
      <w:r w:rsidRPr="007908D7">
        <w:rPr>
          <w:rStyle w:val="Hiperhivatkozs"/>
          <w:bCs/>
          <w:szCs w:val="20"/>
          <w:lang w:val="fr-BE"/>
        </w:rPr>
        <w:t>http://ec.europa.eu/europe2020/targets/eu-targets/</w:t>
      </w:r>
      <w:r w:rsidR="0061179A">
        <w:rPr>
          <w:rStyle w:val="Hiperhivatkozs"/>
          <w:bCs/>
          <w:szCs w:val="20"/>
          <w:lang w:val="fr-BE"/>
        </w:rPr>
        <w:fldChar w:fldCharType="end"/>
      </w:r>
    </w:p>
    <w:p w14:paraId="21DD7465" w14:textId="77777777" w:rsidR="00415619" w:rsidRPr="007908D7" w:rsidRDefault="00790B9A" w:rsidP="00714CEE">
      <w:pPr>
        <w:numPr>
          <w:ilvl w:val="0"/>
          <w:numId w:val="35"/>
        </w:numPr>
        <w:ind w:left="360"/>
        <w:jc w:val="left"/>
        <w:rPr>
          <w:rFonts w:eastAsia="SimSun"/>
          <w:color w:val="000000"/>
          <w:szCs w:val="20"/>
          <w:u w:val="single"/>
        </w:rPr>
      </w:pPr>
      <w:r w:rsidRPr="007908D7">
        <w:rPr>
          <w:rFonts w:eastAsia="SimSun"/>
          <w:color w:val="000000"/>
          <w:szCs w:val="20"/>
        </w:rPr>
        <w:t xml:space="preserve">Education and Training 2020 (ET2020): </w:t>
      </w:r>
      <w:hyperlink r:id="rId24" w:history="1">
        <w:r w:rsidR="00415619" w:rsidRPr="007908D7">
          <w:rPr>
            <w:rStyle w:val="Hiperhivatkozs"/>
            <w:rFonts w:eastAsia="SimSun"/>
            <w:szCs w:val="20"/>
          </w:rPr>
          <w:t>http://ec.europa.eu/education/policy/strategic-framework/index_en.htm</w:t>
        </w:r>
      </w:hyperlink>
    </w:p>
    <w:p w14:paraId="21DD7466" w14:textId="77777777" w:rsidR="00086DFA" w:rsidRPr="00775C84" w:rsidRDefault="00790B9A" w:rsidP="00714CEE">
      <w:pPr>
        <w:numPr>
          <w:ilvl w:val="0"/>
          <w:numId w:val="35"/>
        </w:numPr>
        <w:ind w:left="360"/>
        <w:jc w:val="left"/>
        <w:rPr>
          <w:bCs/>
          <w:color w:val="1A3F7C"/>
        </w:rPr>
      </w:pPr>
      <w:r w:rsidRPr="00775C84">
        <w:rPr>
          <w:rFonts w:eastAsia="SimSun"/>
          <w:color w:val="000000"/>
          <w:szCs w:val="20"/>
        </w:rPr>
        <w:t>Rethinking Education: Investing in skills for better socio-economic outcomes:</w:t>
      </w:r>
      <w:r w:rsidRPr="00775C84">
        <w:rPr>
          <w:rFonts w:eastAsia="SimSun"/>
          <w:color w:val="000000"/>
          <w:szCs w:val="20"/>
          <w:u w:val="single"/>
        </w:rPr>
        <w:t xml:space="preserve"> </w:t>
      </w:r>
      <w:hyperlink r:id="rId25" w:history="1">
        <w:r w:rsidR="00086DFA" w:rsidRPr="00775C84">
          <w:rPr>
            <w:rStyle w:val="Hiperhivatkozs"/>
            <w:bCs/>
          </w:rPr>
          <w:t>http://eur-lex.europa.eu/LexUriServ/LexUriServ.do?uri=COM:2012:0669:FIN:EN:PDF</w:t>
        </w:r>
      </w:hyperlink>
    </w:p>
    <w:p w14:paraId="21DD7467" w14:textId="77777777" w:rsidR="00775C84" w:rsidRPr="007908D7" w:rsidRDefault="00775C84" w:rsidP="00714CEE">
      <w:pPr>
        <w:pStyle w:val="Listaszerbekezds"/>
        <w:numPr>
          <w:ilvl w:val="0"/>
          <w:numId w:val="35"/>
        </w:numPr>
        <w:ind w:left="360"/>
      </w:pPr>
      <w:r w:rsidRPr="007908D7">
        <w:t>Council Resolution on a renewed framework for European cooperation in the youth field (2010-2018) - EU Youth Strategy.</w:t>
      </w:r>
    </w:p>
    <w:p w14:paraId="21DD7468" w14:textId="77777777" w:rsidR="001F1D5A" w:rsidRPr="00925DBC" w:rsidRDefault="00936E19" w:rsidP="00925DBC">
      <w:pPr>
        <w:ind w:left="360"/>
        <w:jc w:val="left"/>
        <w:rPr>
          <w:bCs/>
          <w:color w:val="1A3F7C"/>
        </w:rPr>
      </w:pPr>
      <w:hyperlink r:id="rId26" w:history="1">
        <w:r w:rsidR="001F1D5A" w:rsidRPr="000F4B79">
          <w:rPr>
            <w:rStyle w:val="Hiperhivatkozs"/>
          </w:rPr>
          <w:t>http://eur-lex.europa.eu/legal-content/EN/ALL/?uri=CELEX:32009G1219%2801%29</w:t>
        </w:r>
      </w:hyperlink>
    </w:p>
    <w:p w14:paraId="21DD746A" w14:textId="77777777" w:rsidR="00415619" w:rsidRPr="00714CEE" w:rsidRDefault="00790B9A" w:rsidP="00714CEE">
      <w:pPr>
        <w:numPr>
          <w:ilvl w:val="0"/>
          <w:numId w:val="35"/>
        </w:numPr>
        <w:ind w:left="360"/>
        <w:jc w:val="left"/>
        <w:rPr>
          <w:rStyle w:val="Hiperhivatkozs"/>
          <w:rFonts w:eastAsia="SimSun"/>
          <w:color w:val="000000"/>
        </w:rPr>
      </w:pPr>
      <w:r w:rsidRPr="007908D7">
        <w:rPr>
          <w:rFonts w:eastAsia="SimSun"/>
          <w:color w:val="000000"/>
          <w:szCs w:val="20"/>
        </w:rPr>
        <w:t xml:space="preserve">The EU Youth report: </w:t>
      </w:r>
      <w:hyperlink r:id="rId27" w:history="1">
        <w:r w:rsidR="00415619" w:rsidRPr="00742E97">
          <w:rPr>
            <w:rStyle w:val="Hiperhivatkozs"/>
            <w:rFonts w:eastAsia="SimSun"/>
            <w:szCs w:val="20"/>
          </w:rPr>
          <w:t>http://ec.europa.eu/youth/policy/implementation/report_en.htm</w:t>
        </w:r>
      </w:hyperlink>
    </w:p>
    <w:p w14:paraId="0090A7B6" w14:textId="77777777" w:rsidR="00546394" w:rsidRPr="00742E97" w:rsidRDefault="00546394" w:rsidP="00925DBC">
      <w:pPr>
        <w:ind w:left="360"/>
        <w:jc w:val="left"/>
        <w:rPr>
          <w:rFonts w:eastAsia="SimSun"/>
          <w:b/>
          <w:color w:val="000000"/>
          <w:szCs w:val="20"/>
        </w:rPr>
      </w:pPr>
    </w:p>
    <w:p w14:paraId="21DD746B" w14:textId="77777777" w:rsidR="00790B9A" w:rsidRDefault="00790B9A" w:rsidP="00714CEE">
      <w:pPr>
        <w:numPr>
          <w:ilvl w:val="0"/>
          <w:numId w:val="28"/>
        </w:numPr>
        <w:jc w:val="left"/>
        <w:rPr>
          <w:rFonts w:eastAsia="SimSun"/>
          <w:b/>
          <w:color w:val="000000"/>
          <w:szCs w:val="20"/>
        </w:rPr>
      </w:pPr>
      <w:r w:rsidRPr="00742E97">
        <w:rPr>
          <w:rFonts w:eastAsia="SimSun"/>
          <w:b/>
          <w:color w:val="000000"/>
          <w:szCs w:val="20"/>
        </w:rPr>
        <w:t>Recognition and transparency</w:t>
      </w:r>
    </w:p>
    <w:p w14:paraId="2D32C5D1" w14:textId="77777777" w:rsidR="00546394" w:rsidRPr="00742E97" w:rsidRDefault="00546394" w:rsidP="00925DBC">
      <w:pPr>
        <w:jc w:val="left"/>
        <w:rPr>
          <w:rFonts w:eastAsia="SimSun"/>
          <w:b/>
          <w:color w:val="000000"/>
          <w:szCs w:val="20"/>
        </w:rPr>
      </w:pPr>
    </w:p>
    <w:p w14:paraId="21DD746C" w14:textId="41E43BC9" w:rsidR="00501FDD" w:rsidRPr="00714CEE" w:rsidRDefault="00790B9A" w:rsidP="00714CEE">
      <w:pPr>
        <w:numPr>
          <w:ilvl w:val="0"/>
          <w:numId w:val="35"/>
        </w:numPr>
        <w:ind w:left="360"/>
        <w:jc w:val="left"/>
        <w:rPr>
          <w:rFonts w:eastAsia="SimSun"/>
          <w:color w:val="000000"/>
          <w:lang w:val="fr-BE"/>
        </w:rPr>
      </w:pPr>
      <w:r w:rsidRPr="00714CEE">
        <w:rPr>
          <w:rFonts w:eastAsia="SimSun"/>
          <w:color w:val="000000"/>
          <w:lang w:val="fr-BE"/>
        </w:rPr>
        <w:t>Europass:</w:t>
      </w:r>
      <w:r w:rsidR="00501FDD" w:rsidRPr="00714CEE">
        <w:rPr>
          <w:rFonts w:eastAsia="SimSun"/>
          <w:color w:val="000000"/>
          <w:lang w:val="fr-BE"/>
        </w:rPr>
        <w:t xml:space="preserve"> </w:t>
      </w:r>
      <w:hyperlink r:id="rId28" w:history="1">
        <w:r w:rsidR="00501FDD" w:rsidRPr="00714CEE">
          <w:rPr>
            <w:rFonts w:eastAsia="SimSun"/>
            <w:color w:val="000000"/>
            <w:lang w:val="fr-BE"/>
          </w:rPr>
          <w:t>http://europass.cedefop.europa.eu/en/home</w:t>
        </w:r>
      </w:hyperlink>
      <w:r w:rsidR="00546394">
        <w:rPr>
          <w:rFonts w:eastAsia="SimSun"/>
          <w:color w:val="000000"/>
          <w:lang w:val="fr-BE"/>
        </w:rPr>
        <w:t xml:space="preserve"> </w:t>
      </w:r>
    </w:p>
    <w:p w14:paraId="21DD746D" w14:textId="77777777" w:rsidR="00790B9A" w:rsidRPr="00714CEE" w:rsidRDefault="00790B9A" w:rsidP="00714CEE">
      <w:pPr>
        <w:numPr>
          <w:ilvl w:val="0"/>
          <w:numId w:val="35"/>
        </w:numPr>
        <w:ind w:left="360"/>
        <w:jc w:val="left"/>
        <w:rPr>
          <w:rFonts w:eastAsia="SimSun"/>
          <w:lang w:val="fr-BE"/>
        </w:rPr>
      </w:pPr>
      <w:r w:rsidRPr="00714CEE">
        <w:rPr>
          <w:rFonts w:eastAsia="SimSun"/>
          <w:color w:val="000000"/>
          <w:lang w:val="fr-BE"/>
        </w:rPr>
        <w:t xml:space="preserve">European Qualifications Framework: </w:t>
      </w:r>
      <w:r w:rsidR="00FD37CD">
        <w:fldChar w:fldCharType="begin"/>
      </w:r>
      <w:r w:rsidR="00FD37CD">
        <w:instrText xml:space="preserve"> HYPERLINK "http://ec.europa.eu/eqf/home_en.htm" </w:instrText>
      </w:r>
      <w:r w:rsidR="00FD37CD">
        <w:fldChar w:fldCharType="separate"/>
      </w:r>
      <w:r w:rsidR="00775C84" w:rsidRPr="00714CEE">
        <w:rPr>
          <w:rFonts w:eastAsia="SimSun"/>
          <w:color w:val="000000"/>
          <w:lang w:val="fr-BE"/>
        </w:rPr>
        <w:t>http://ec.europa.eu/eqf/home_en.htm</w:t>
      </w:r>
      <w:r w:rsidR="00FD37CD">
        <w:rPr>
          <w:rFonts w:eastAsia="SimSun"/>
          <w:color w:val="000000"/>
          <w:lang w:val="fr-BE"/>
        </w:rPr>
        <w:fldChar w:fldCharType="end"/>
      </w:r>
    </w:p>
    <w:p w14:paraId="21DD746E" w14:textId="77777777" w:rsidR="00775C84" w:rsidRPr="00925DBC" w:rsidRDefault="00775C84" w:rsidP="00714CEE">
      <w:pPr>
        <w:numPr>
          <w:ilvl w:val="0"/>
          <w:numId w:val="35"/>
        </w:numPr>
        <w:ind w:left="360"/>
        <w:jc w:val="left"/>
        <w:rPr>
          <w:rFonts w:eastAsia="SimSun"/>
          <w:color w:val="000000"/>
          <w:szCs w:val="20"/>
        </w:rPr>
      </w:pPr>
      <w:proofErr w:type="spellStart"/>
      <w:r w:rsidRPr="00714CEE">
        <w:rPr>
          <w:rFonts w:eastAsia="SimSun"/>
          <w:color w:val="000000"/>
        </w:rPr>
        <w:t>Youthpass</w:t>
      </w:r>
      <w:proofErr w:type="spellEnd"/>
      <w:r w:rsidRPr="00714CEE">
        <w:rPr>
          <w:rFonts w:eastAsia="SimSun"/>
          <w:color w:val="000000"/>
        </w:rPr>
        <w:t xml:space="preserve">: </w:t>
      </w:r>
      <w:hyperlink r:id="rId29" w:history="1">
        <w:r w:rsidR="00816E98" w:rsidRPr="00714CEE">
          <w:rPr>
            <w:rFonts w:eastAsia="SimSun"/>
            <w:color w:val="000000"/>
          </w:rPr>
          <w:t>https://www.youthpass.eu/en/youthpass/</w:t>
        </w:r>
      </w:hyperlink>
    </w:p>
    <w:p w14:paraId="6BD67378" w14:textId="77777777" w:rsidR="00546394" w:rsidRPr="008459EB" w:rsidRDefault="00546394" w:rsidP="00925DBC">
      <w:pPr>
        <w:ind w:left="360"/>
        <w:jc w:val="left"/>
        <w:rPr>
          <w:rFonts w:eastAsia="SimSun"/>
          <w:color w:val="000000"/>
          <w:szCs w:val="20"/>
        </w:rPr>
      </w:pPr>
    </w:p>
    <w:p w14:paraId="5C0C9232" w14:textId="77777777" w:rsidR="00546394" w:rsidRDefault="00790B9A" w:rsidP="00925DBC">
      <w:pPr>
        <w:numPr>
          <w:ilvl w:val="0"/>
          <w:numId w:val="28"/>
        </w:numPr>
        <w:jc w:val="left"/>
        <w:rPr>
          <w:rFonts w:eastAsia="SimSun"/>
          <w:b/>
          <w:color w:val="000000"/>
          <w:szCs w:val="20"/>
        </w:rPr>
      </w:pPr>
      <w:r w:rsidRPr="007908D7">
        <w:rPr>
          <w:rFonts w:eastAsia="SimSun"/>
          <w:b/>
          <w:color w:val="000000"/>
          <w:szCs w:val="20"/>
        </w:rPr>
        <w:t>Entrepreneurship education:</w:t>
      </w:r>
    </w:p>
    <w:p w14:paraId="21DD746F" w14:textId="69516D64" w:rsidR="00790B9A" w:rsidRPr="007908D7" w:rsidRDefault="00790B9A" w:rsidP="00714CEE">
      <w:pPr>
        <w:ind w:left="360"/>
        <w:jc w:val="left"/>
        <w:rPr>
          <w:rFonts w:eastAsia="SimSun"/>
          <w:b/>
          <w:color w:val="000000"/>
          <w:szCs w:val="20"/>
        </w:rPr>
      </w:pPr>
      <w:r w:rsidRPr="007908D7">
        <w:rPr>
          <w:rFonts w:eastAsia="SimSun"/>
          <w:b/>
          <w:color w:val="000000"/>
          <w:szCs w:val="20"/>
        </w:rPr>
        <w:t xml:space="preserve"> </w:t>
      </w:r>
    </w:p>
    <w:p w14:paraId="21DD7470" w14:textId="77777777" w:rsidR="00816E98" w:rsidRPr="00816E98" w:rsidRDefault="00816E98" w:rsidP="00714CEE">
      <w:pPr>
        <w:numPr>
          <w:ilvl w:val="1"/>
          <w:numId w:val="28"/>
        </w:numPr>
        <w:tabs>
          <w:tab w:val="clear" w:pos="1080"/>
          <w:tab w:val="num" w:pos="360"/>
        </w:tabs>
        <w:ind w:left="360"/>
        <w:jc w:val="left"/>
        <w:rPr>
          <w:rFonts w:eastAsia="SimSun"/>
          <w:b/>
          <w:color w:val="000000"/>
          <w:szCs w:val="20"/>
          <w:lang w:val="fr-BE"/>
        </w:rPr>
      </w:pPr>
      <w:r w:rsidRPr="00816E98">
        <w:rPr>
          <w:color w:val="1F497D"/>
          <w:lang w:val="fr-BE"/>
        </w:rPr>
        <w:t xml:space="preserve">"Entrepreneurship 2020 Action Plan" - </w:t>
      </w:r>
      <w:r w:rsidR="0061179A">
        <w:fldChar w:fldCharType="begin"/>
      </w:r>
      <w:r w:rsidR="0061179A" w:rsidRPr="0061179A">
        <w:rPr>
          <w:lang w:val="fr-BE"/>
        </w:rPr>
        <w:instrText xml:space="preserve"> HYPERLINK "http://ec.europa.eu/enterprise/policies/sme/entrepreneurship-2020/index_en.htm" </w:instrText>
      </w:r>
      <w:r w:rsidR="0061179A">
        <w:fldChar w:fldCharType="separate"/>
      </w:r>
      <w:r w:rsidRPr="00816E98">
        <w:rPr>
          <w:rStyle w:val="Hiperhivatkozs"/>
          <w:lang w:val="fr-BE"/>
        </w:rPr>
        <w:t>http://ec.europa.eu/enterprise/policies/sme/entrepreneurship-2020/index_en.htm</w:t>
      </w:r>
      <w:r w:rsidR="0061179A">
        <w:rPr>
          <w:rStyle w:val="Hiperhivatkozs"/>
          <w:lang w:val="fr-BE"/>
        </w:rPr>
        <w:fldChar w:fldCharType="end"/>
      </w:r>
    </w:p>
    <w:p w14:paraId="21DD7471" w14:textId="77777777" w:rsidR="00790B9A" w:rsidRPr="007908D7" w:rsidRDefault="00790B9A" w:rsidP="00714CEE">
      <w:pPr>
        <w:numPr>
          <w:ilvl w:val="1"/>
          <w:numId w:val="32"/>
        </w:numPr>
        <w:ind w:left="360"/>
        <w:jc w:val="left"/>
        <w:rPr>
          <w:rFonts w:eastAsia="SimSun"/>
          <w:color w:val="000000"/>
          <w:szCs w:val="20"/>
        </w:rPr>
      </w:pPr>
      <w:r w:rsidRPr="007908D7">
        <w:rPr>
          <w:rFonts w:eastAsia="SimSun"/>
          <w:color w:val="000000"/>
          <w:szCs w:val="20"/>
        </w:rPr>
        <w:t xml:space="preserve">"Entrepreneurship education: A Guide for Educators": </w:t>
      </w:r>
      <w:hyperlink r:id="rId30" w:history="1">
        <w:r w:rsidRPr="007908D7">
          <w:rPr>
            <w:rStyle w:val="Hiperhivatkozs"/>
            <w:bCs/>
            <w:szCs w:val="20"/>
          </w:rPr>
          <w:t>http://ec.europa.eu/enterprise/policies/sme/promoting-entrepreneurship/education-training-entrepreneurship/index_en.htm</w:t>
        </w:r>
      </w:hyperlink>
    </w:p>
    <w:p w14:paraId="21DD7472" w14:textId="77777777" w:rsidR="00790B9A" w:rsidRPr="007908D7" w:rsidRDefault="00790B9A" w:rsidP="00714CEE">
      <w:pPr>
        <w:numPr>
          <w:ilvl w:val="1"/>
          <w:numId w:val="32"/>
        </w:numPr>
        <w:ind w:left="360"/>
        <w:jc w:val="left"/>
        <w:rPr>
          <w:rFonts w:eastAsia="SimSun"/>
          <w:color w:val="000000"/>
          <w:szCs w:val="20"/>
        </w:rPr>
      </w:pPr>
      <w:r w:rsidRPr="007908D7">
        <w:rPr>
          <w:rFonts w:eastAsia="SimSun"/>
          <w:color w:val="000000"/>
          <w:szCs w:val="20"/>
        </w:rPr>
        <w:t xml:space="preserve">"Towards Greater Cooperation and Coherence in Entrepreneurship Education" – Report of the High Level Reflection Panels on Entrepreneurship Education initiated by Directorate General Enterprise and Industry and Directorate General Education and Culture: </w:t>
      </w:r>
      <w:hyperlink r:id="rId31" w:history="1">
        <w:r w:rsidRPr="007908D7">
          <w:rPr>
            <w:rStyle w:val="Hiperhivatkozs"/>
            <w:bCs/>
            <w:szCs w:val="20"/>
          </w:rPr>
          <w:t>http://ec.europa.eu/enterprise/policies/sme/promoting-entrepreneurship/education-training-entrepreneurship/reflection-panels/files/entr_education_panel_en.pdf</w:t>
        </w:r>
      </w:hyperlink>
      <w:r w:rsidRPr="007908D7">
        <w:rPr>
          <w:rFonts w:eastAsia="SimSun"/>
          <w:color w:val="000000"/>
          <w:szCs w:val="20"/>
        </w:rPr>
        <w:t xml:space="preserve">  </w:t>
      </w:r>
    </w:p>
    <w:p w14:paraId="21DD7473" w14:textId="77777777" w:rsidR="00790B9A" w:rsidRPr="007908D7" w:rsidRDefault="00790B9A">
      <w:pPr>
        <w:ind w:left="720"/>
        <w:jc w:val="left"/>
        <w:rPr>
          <w:rFonts w:eastAsia="SimSun"/>
          <w:color w:val="000000"/>
          <w:szCs w:val="20"/>
        </w:rPr>
      </w:pPr>
    </w:p>
    <w:p w14:paraId="21DD7474" w14:textId="77777777" w:rsidR="00790B9A" w:rsidRDefault="00790B9A" w:rsidP="00714CEE">
      <w:pPr>
        <w:numPr>
          <w:ilvl w:val="0"/>
          <w:numId w:val="28"/>
        </w:numPr>
        <w:jc w:val="left"/>
        <w:rPr>
          <w:rFonts w:eastAsia="SimSun"/>
          <w:b/>
          <w:color w:val="000000"/>
          <w:szCs w:val="20"/>
        </w:rPr>
      </w:pPr>
      <w:r w:rsidRPr="007908D7">
        <w:rPr>
          <w:rFonts w:eastAsia="SimSun"/>
          <w:b/>
          <w:color w:val="000000"/>
          <w:szCs w:val="20"/>
        </w:rPr>
        <w:t>Information and Communications Technology (ICT) and Open Education Resources (OER):</w:t>
      </w:r>
    </w:p>
    <w:p w14:paraId="41778C84" w14:textId="77777777" w:rsidR="00546394" w:rsidRPr="007908D7" w:rsidRDefault="00546394" w:rsidP="00925DBC">
      <w:pPr>
        <w:ind w:left="360"/>
        <w:jc w:val="left"/>
        <w:rPr>
          <w:rFonts w:eastAsia="SimSun"/>
          <w:b/>
          <w:color w:val="000000"/>
          <w:szCs w:val="20"/>
        </w:rPr>
      </w:pPr>
    </w:p>
    <w:p w14:paraId="21DD7475" w14:textId="77777777" w:rsidR="00790B9A" w:rsidRPr="007908D7" w:rsidRDefault="00790B9A" w:rsidP="00714CEE">
      <w:pPr>
        <w:numPr>
          <w:ilvl w:val="0"/>
          <w:numId w:val="89"/>
        </w:numPr>
        <w:jc w:val="left"/>
        <w:rPr>
          <w:rFonts w:eastAsia="SimSun"/>
          <w:color w:val="000000"/>
          <w:szCs w:val="20"/>
        </w:rPr>
      </w:pPr>
      <w:r w:rsidRPr="007908D7">
        <w:rPr>
          <w:rFonts w:eastAsia="SimSun"/>
          <w:color w:val="000000"/>
          <w:szCs w:val="20"/>
        </w:rPr>
        <w:t xml:space="preserve">The Future of Learning: New Ways to Learn New Skills for Future Jobs: </w:t>
      </w:r>
      <w:hyperlink r:id="rId32" w:history="1">
        <w:r w:rsidRPr="007908D7">
          <w:rPr>
            <w:rStyle w:val="Hiperhivatkozs"/>
            <w:bCs/>
            <w:szCs w:val="20"/>
          </w:rPr>
          <w:t>http://is.jrc.ec.europa.eu/pages/EAP/ForCiel.html</w:t>
        </w:r>
      </w:hyperlink>
      <w:r w:rsidRPr="007908D7">
        <w:rPr>
          <w:rFonts w:eastAsia="SimSun"/>
          <w:color w:val="000000"/>
          <w:szCs w:val="20"/>
        </w:rPr>
        <w:t xml:space="preserve"> </w:t>
      </w:r>
    </w:p>
    <w:p w14:paraId="21DD7476" w14:textId="6F1FFDE3" w:rsidR="00790B9A" w:rsidRPr="007908D7" w:rsidRDefault="00790B9A" w:rsidP="00925DBC">
      <w:pPr>
        <w:numPr>
          <w:ilvl w:val="0"/>
          <w:numId w:val="89"/>
        </w:numPr>
        <w:jc w:val="left"/>
        <w:rPr>
          <w:rFonts w:eastAsia="SimSun"/>
          <w:color w:val="000000"/>
          <w:szCs w:val="20"/>
        </w:rPr>
      </w:pPr>
      <w:r w:rsidRPr="007908D7">
        <w:rPr>
          <w:rFonts w:eastAsia="SimSun"/>
          <w:color w:val="000000"/>
          <w:szCs w:val="20"/>
        </w:rPr>
        <w:t xml:space="preserve">Opening up Education: </w:t>
      </w:r>
      <w:r w:rsidR="001F1D5A" w:rsidRPr="001F1D5A">
        <w:t>http://www.openeducationeuropa.eu/en/initiative</w:t>
      </w:r>
    </w:p>
    <w:p w14:paraId="21DD7477" w14:textId="77777777" w:rsidR="00790B9A" w:rsidRPr="007908D7" w:rsidRDefault="00790B9A" w:rsidP="00714CEE">
      <w:pPr>
        <w:numPr>
          <w:ilvl w:val="0"/>
          <w:numId w:val="89"/>
        </w:numPr>
        <w:jc w:val="left"/>
        <w:rPr>
          <w:rFonts w:eastAsia="SimSun"/>
          <w:color w:val="000000"/>
          <w:szCs w:val="20"/>
        </w:rPr>
      </w:pPr>
      <w:r w:rsidRPr="007908D7">
        <w:rPr>
          <w:rFonts w:eastAsia="SimSun"/>
          <w:color w:val="000000"/>
          <w:szCs w:val="20"/>
        </w:rPr>
        <w:t xml:space="preserve">Open Educational Resources and practices in Europe: </w:t>
      </w:r>
      <w:hyperlink r:id="rId33" w:history="1">
        <w:r w:rsidRPr="007908D7">
          <w:rPr>
            <w:rStyle w:val="Hiperhivatkozs"/>
            <w:bCs/>
            <w:szCs w:val="20"/>
          </w:rPr>
          <w:t>http://is.jrc.ec.europa.eu/pages/EAP/OEREU.html</w:t>
        </w:r>
      </w:hyperlink>
      <w:r w:rsidRPr="007908D7">
        <w:rPr>
          <w:rFonts w:eastAsia="SimSun"/>
          <w:color w:val="000000"/>
          <w:szCs w:val="20"/>
        </w:rPr>
        <w:t xml:space="preserve"> </w:t>
      </w:r>
    </w:p>
    <w:p w14:paraId="21DD7478" w14:textId="77777777" w:rsidR="00790B9A" w:rsidRPr="007908D7" w:rsidRDefault="00790B9A" w:rsidP="00714CEE">
      <w:pPr>
        <w:numPr>
          <w:ilvl w:val="0"/>
          <w:numId w:val="89"/>
        </w:numPr>
        <w:jc w:val="left"/>
        <w:rPr>
          <w:rFonts w:eastAsia="SimSun"/>
          <w:color w:val="000000"/>
          <w:szCs w:val="20"/>
        </w:rPr>
      </w:pPr>
      <w:r w:rsidRPr="007908D7">
        <w:rPr>
          <w:rFonts w:eastAsia="SimSun"/>
          <w:color w:val="000000"/>
          <w:szCs w:val="20"/>
        </w:rPr>
        <w:t xml:space="preserve">Up-scaling Creative Classrooms in Europe </w:t>
      </w:r>
      <w:hyperlink r:id="rId34" w:history="1">
        <w:r w:rsidRPr="007908D7">
          <w:rPr>
            <w:rStyle w:val="Hiperhivatkozs"/>
            <w:bCs/>
            <w:szCs w:val="20"/>
          </w:rPr>
          <w:t>http://is.jrc.ec.europa.eu/pages/EAP/SCALECCR.html</w:t>
        </w:r>
      </w:hyperlink>
    </w:p>
    <w:p w14:paraId="21DD7479" w14:textId="77777777" w:rsidR="00790B9A" w:rsidRPr="007908D7" w:rsidRDefault="00790B9A" w:rsidP="00714CEE">
      <w:pPr>
        <w:numPr>
          <w:ilvl w:val="0"/>
          <w:numId w:val="89"/>
        </w:numPr>
        <w:jc w:val="left"/>
        <w:rPr>
          <w:rFonts w:eastAsia="SimSun"/>
          <w:color w:val="000000"/>
          <w:szCs w:val="20"/>
        </w:rPr>
      </w:pPr>
      <w:r w:rsidRPr="007908D7">
        <w:rPr>
          <w:rFonts w:eastAsia="SimSun"/>
          <w:color w:val="000000"/>
          <w:szCs w:val="20"/>
        </w:rPr>
        <w:t xml:space="preserve">Digital Competence: Identification and European-wide validation of its key components for all levels of learners: </w:t>
      </w:r>
      <w:hyperlink r:id="rId35" w:history="1">
        <w:r w:rsidRPr="007908D7">
          <w:rPr>
            <w:rStyle w:val="Hiperhivatkozs"/>
            <w:bCs/>
            <w:szCs w:val="20"/>
          </w:rPr>
          <w:t>http://is.jrc.ec.europa.eu/pages/EAP/DIGCOMP.html</w:t>
        </w:r>
      </w:hyperlink>
      <w:r w:rsidRPr="007908D7">
        <w:rPr>
          <w:rFonts w:eastAsia="SimSun"/>
          <w:color w:val="000000"/>
          <w:szCs w:val="20"/>
        </w:rPr>
        <w:t xml:space="preserve"> </w:t>
      </w:r>
    </w:p>
    <w:p w14:paraId="21DD747A" w14:textId="77777777" w:rsidR="00790B9A" w:rsidRPr="007908D7" w:rsidRDefault="00790B9A">
      <w:pPr>
        <w:ind w:left="720"/>
        <w:jc w:val="left"/>
        <w:rPr>
          <w:rFonts w:eastAsia="SimSun"/>
          <w:color w:val="000000"/>
          <w:szCs w:val="20"/>
        </w:rPr>
      </w:pPr>
    </w:p>
    <w:p w14:paraId="21DD747B" w14:textId="77777777" w:rsidR="00790B9A" w:rsidRDefault="00790B9A" w:rsidP="00714CEE">
      <w:pPr>
        <w:numPr>
          <w:ilvl w:val="0"/>
          <w:numId w:val="28"/>
        </w:numPr>
        <w:jc w:val="left"/>
        <w:rPr>
          <w:rFonts w:eastAsia="SimSun"/>
          <w:b/>
          <w:color w:val="000000"/>
          <w:szCs w:val="20"/>
        </w:rPr>
      </w:pPr>
      <w:r w:rsidRPr="007908D7">
        <w:rPr>
          <w:rFonts w:eastAsia="SimSun"/>
          <w:b/>
          <w:color w:val="000000"/>
          <w:szCs w:val="20"/>
        </w:rPr>
        <w:t>Multilingualism:</w:t>
      </w:r>
    </w:p>
    <w:p w14:paraId="482FF61A" w14:textId="77777777" w:rsidR="00546394" w:rsidRPr="007908D7" w:rsidRDefault="00546394" w:rsidP="00925DBC">
      <w:pPr>
        <w:ind w:left="360"/>
        <w:jc w:val="left"/>
        <w:rPr>
          <w:rFonts w:eastAsia="SimSun"/>
          <w:b/>
          <w:color w:val="000000"/>
          <w:szCs w:val="20"/>
        </w:rPr>
      </w:pPr>
    </w:p>
    <w:p w14:paraId="21DD747C" w14:textId="76BFD5BB" w:rsidR="00790B9A" w:rsidRPr="007908D7" w:rsidRDefault="00790B9A" w:rsidP="00714CEE">
      <w:pPr>
        <w:numPr>
          <w:ilvl w:val="0"/>
          <w:numId w:val="90"/>
        </w:numPr>
        <w:jc w:val="left"/>
        <w:rPr>
          <w:rFonts w:eastAsia="SimSun"/>
          <w:color w:val="000000"/>
          <w:szCs w:val="20"/>
        </w:rPr>
      </w:pPr>
      <w:r w:rsidRPr="007908D7">
        <w:rPr>
          <w:rFonts w:eastAsia="SimSun"/>
          <w:color w:val="000000"/>
          <w:szCs w:val="20"/>
        </w:rPr>
        <w:t xml:space="preserve">Commission Staff Working Document: "Language Competences for employability, mobility and growth": </w:t>
      </w:r>
      <w:r w:rsidR="001F1D5A" w:rsidRPr="001F1D5A">
        <w:t>http://eur-lex.europa.eu/legal-content/EN/TXT/PDF/?uri=CELEX:52012SC0372&amp;from=EN</w:t>
      </w:r>
    </w:p>
    <w:p w14:paraId="21DD747D" w14:textId="77777777" w:rsidR="00790B9A" w:rsidRPr="007908D7" w:rsidRDefault="00790B9A" w:rsidP="00714CEE">
      <w:pPr>
        <w:numPr>
          <w:ilvl w:val="0"/>
          <w:numId w:val="90"/>
        </w:numPr>
        <w:jc w:val="left"/>
        <w:rPr>
          <w:rFonts w:eastAsia="SimSun"/>
          <w:color w:val="000000"/>
          <w:szCs w:val="20"/>
        </w:rPr>
      </w:pPr>
      <w:r w:rsidRPr="007908D7">
        <w:rPr>
          <w:rFonts w:eastAsia="SimSun"/>
          <w:color w:val="000000"/>
          <w:szCs w:val="20"/>
        </w:rPr>
        <w:t xml:space="preserve">Report from the Thematic Working Group “Languages for Jobs – providing multilingual communication skills for the labour market”: </w:t>
      </w:r>
      <w:hyperlink r:id="rId36" w:history="1">
        <w:r w:rsidR="001F1DA0" w:rsidRPr="007908D7">
          <w:rPr>
            <w:rStyle w:val="Hiperhivatkozs"/>
            <w:rFonts w:eastAsia="SimSun"/>
            <w:szCs w:val="20"/>
          </w:rPr>
          <w:t>http://ec.europa.eu/languages/policy/strategic-framework/documents/languages-for-jobs-report_en.pdf</w:t>
        </w:r>
      </w:hyperlink>
    </w:p>
    <w:p w14:paraId="21DD747E" w14:textId="77777777" w:rsidR="00180A3B" w:rsidRDefault="00180A3B" w:rsidP="00714CEE">
      <w:pPr>
        <w:pStyle w:val="Szvegtrzs"/>
        <w:spacing w:after="0"/>
        <w:rPr>
          <w:lang w:eastAsia="ar-SA"/>
        </w:rPr>
      </w:pPr>
      <w:bookmarkStart w:id="118" w:name="_Toc379898803"/>
    </w:p>
    <w:p w14:paraId="21DD747F" w14:textId="54FF1B04" w:rsidR="00790B9A" w:rsidRPr="00714CEE" w:rsidRDefault="00790B9A" w:rsidP="00714CEE">
      <w:pPr>
        <w:pStyle w:val="Cmsor2"/>
        <w:spacing w:before="0" w:after="0"/>
      </w:pPr>
      <w:bookmarkStart w:id="119" w:name="_Toc414202490"/>
      <w:bookmarkStart w:id="120" w:name="_Toc417387037"/>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school education</w:t>
      </w:r>
      <w:bookmarkEnd w:id="118"/>
      <w:bookmarkEnd w:id="119"/>
      <w:bookmarkEnd w:id="120"/>
    </w:p>
    <w:p w14:paraId="5D036418" w14:textId="77777777" w:rsidR="003926D1" w:rsidRPr="00925DBC" w:rsidRDefault="003926D1" w:rsidP="00925DBC">
      <w:pPr>
        <w:pStyle w:val="Szvegtrzs"/>
        <w:rPr>
          <w:lang w:eastAsia="ar-SA"/>
        </w:rPr>
      </w:pPr>
    </w:p>
    <w:p w14:paraId="708A43C4" w14:textId="77777777" w:rsidR="003926D1" w:rsidRPr="00925DBC" w:rsidRDefault="00790B9A" w:rsidP="00925DBC">
      <w:pPr>
        <w:numPr>
          <w:ilvl w:val="0"/>
          <w:numId w:val="28"/>
        </w:numPr>
        <w:jc w:val="left"/>
        <w:rPr>
          <w:rFonts w:cs="Calibri"/>
          <w:color w:val="000000"/>
          <w:szCs w:val="20"/>
          <w:lang w:eastAsia="ar-SA"/>
        </w:rPr>
      </w:pPr>
      <w:r w:rsidRPr="007908D7">
        <w:rPr>
          <w:rFonts w:cs="Calibri"/>
          <w:color w:val="000000"/>
          <w:szCs w:val="20"/>
          <w:lang w:eastAsia="ar-SA"/>
        </w:rPr>
        <w:t xml:space="preserve">Improving the attainment of young people, particularly those at risk of </w:t>
      </w:r>
      <w:r w:rsidRPr="007908D7">
        <w:rPr>
          <w:rFonts w:cs="Calibri"/>
          <w:b/>
          <w:color w:val="000000"/>
          <w:szCs w:val="20"/>
          <w:lang w:eastAsia="ar-SA"/>
        </w:rPr>
        <w:t>early school leaving</w:t>
      </w:r>
    </w:p>
    <w:p w14:paraId="21DD7480" w14:textId="0356B19D" w:rsidR="00790B9A" w:rsidRPr="007908D7" w:rsidRDefault="00790B9A" w:rsidP="00714CEE">
      <w:pPr>
        <w:ind w:left="360"/>
        <w:jc w:val="left"/>
        <w:rPr>
          <w:rFonts w:cs="Calibri"/>
          <w:color w:val="000000"/>
          <w:szCs w:val="20"/>
          <w:lang w:eastAsia="ar-SA"/>
        </w:rPr>
      </w:pPr>
      <w:r w:rsidRPr="007908D7">
        <w:rPr>
          <w:rFonts w:cs="Calibri"/>
          <w:color w:val="000000"/>
          <w:szCs w:val="20"/>
          <w:lang w:eastAsia="ar-SA"/>
        </w:rPr>
        <w:t xml:space="preserve"> </w:t>
      </w:r>
    </w:p>
    <w:p w14:paraId="6C184FF4" w14:textId="77777777" w:rsidR="008A7D76" w:rsidRP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"Council recommendation on policies to reduce early school leaving" (2011):</w:t>
      </w:r>
    </w:p>
    <w:p w14:paraId="163FAE92" w14:textId="162AA634" w:rsidR="008A7D76" w:rsidRDefault="00936E19" w:rsidP="008A7D76">
      <w:pPr>
        <w:ind w:left="360"/>
        <w:jc w:val="left"/>
        <w:rPr>
          <w:rFonts w:cs="Calibri"/>
          <w:color w:val="000000"/>
          <w:szCs w:val="20"/>
          <w:lang w:eastAsia="ar-SA"/>
        </w:rPr>
      </w:pPr>
      <w:hyperlink r:id="rId37" w:history="1">
        <w:r w:rsidR="008A7D76" w:rsidRPr="005069F6">
          <w:rPr>
            <w:rStyle w:val="Hiperhivatkozs"/>
            <w:rFonts w:cs="Calibri"/>
            <w:szCs w:val="20"/>
            <w:lang w:eastAsia="ar-SA"/>
          </w:rPr>
          <w:t>http://eur-lex.europa.eu/LexUriServ/LexUriServ.do?uri=OJ:C:2011:191:0001:0006:EN:PDF</w:t>
        </w:r>
      </w:hyperlink>
    </w:p>
    <w:p w14:paraId="1CFA4DAB" w14:textId="13A02607" w:rsid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 xml:space="preserve">Commission communication "Tackling early school leaving: A key contribution to the Europe 2020 Agenda" (2011): </w:t>
      </w:r>
      <w:hyperlink r:id="rId38" w:history="1">
        <w:r w:rsidRPr="00714CEE">
          <w:rPr>
            <w:rStyle w:val="Hiperhivatkozs"/>
          </w:rPr>
          <w:t>http://eur-lex.europa.eu/LexUriServ/LexUriServ.do?uri=COM:2011:0018:FIN:EN:PDF</w:t>
        </w:r>
      </w:hyperlink>
    </w:p>
    <w:p w14:paraId="3A57990A" w14:textId="6493D74E" w:rsid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 xml:space="preserve">Final Report and other documents of the Thematic Working Group on Early School Leaving (2013): </w:t>
      </w:r>
      <w:hyperlink r:id="rId39" w:history="1">
        <w:r w:rsidRPr="00714CEE">
          <w:rPr>
            <w:rStyle w:val="Hiperhivatkozs"/>
          </w:rPr>
          <w:t>http://ec.europa.eu/education/policy/strategic-framework/archive/index_en.htm</w:t>
        </w:r>
      </w:hyperlink>
    </w:p>
    <w:p w14:paraId="3920A1F9" w14:textId="2DF62BFA" w:rsidR="008A7D76" w:rsidRP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 xml:space="preserve">Eurydice Report "Tackling Early Leaving from Education and Training" (2014): </w:t>
      </w:r>
      <w:hyperlink r:id="rId40" w:history="1">
        <w:r w:rsidRPr="00714CEE">
          <w:rPr>
            <w:rStyle w:val="Hiperhivatkozs"/>
          </w:rPr>
          <w:t>http://eacea.ec.europa.eu/education/eurydice/documents/thematic_reports/175EN.pdf</w:t>
        </w:r>
      </w:hyperlink>
      <w:r w:rsidRPr="008A7D76">
        <w:rPr>
          <w:rFonts w:cs="Calibri"/>
          <w:color w:val="000000"/>
          <w:szCs w:val="20"/>
          <w:lang w:eastAsia="ar-SA"/>
        </w:rPr>
        <w:t xml:space="preserve"> </w:t>
      </w:r>
    </w:p>
    <w:p w14:paraId="21DD7487" w14:textId="77777777" w:rsidR="005E649D" w:rsidRPr="007908D7" w:rsidRDefault="005E649D">
      <w:pPr>
        <w:ind w:left="1440"/>
        <w:jc w:val="left"/>
        <w:rPr>
          <w:rFonts w:cs="Calibri"/>
          <w:i/>
          <w:color w:val="000000"/>
          <w:szCs w:val="20"/>
          <w:lang w:eastAsia="ar-SA"/>
        </w:rPr>
      </w:pPr>
    </w:p>
    <w:p w14:paraId="21DD7488" w14:textId="77777777" w:rsidR="00790B9A" w:rsidRPr="00925DBC" w:rsidRDefault="00790B9A" w:rsidP="00714CEE">
      <w:pPr>
        <w:numPr>
          <w:ilvl w:val="0"/>
          <w:numId w:val="28"/>
        </w:numPr>
        <w:jc w:val="left"/>
        <w:rPr>
          <w:rFonts w:cs="Calibri"/>
          <w:color w:val="000000"/>
          <w:szCs w:val="20"/>
          <w:lang w:eastAsia="ar-SA"/>
        </w:rPr>
      </w:pPr>
      <w:r w:rsidRPr="007908D7">
        <w:rPr>
          <w:rFonts w:cs="Calibri"/>
          <w:color w:val="000000"/>
          <w:szCs w:val="20"/>
          <w:lang w:eastAsia="ar-SA"/>
        </w:rPr>
        <w:t xml:space="preserve">Improving the attainment of young people with low </w:t>
      </w:r>
      <w:r w:rsidRPr="007908D7">
        <w:rPr>
          <w:rFonts w:cs="Calibri"/>
          <w:b/>
          <w:color w:val="000000"/>
          <w:szCs w:val="20"/>
          <w:lang w:eastAsia="ar-SA"/>
        </w:rPr>
        <w:t>basic skills</w:t>
      </w:r>
    </w:p>
    <w:p w14:paraId="1ABD916D" w14:textId="77777777" w:rsidR="003926D1" w:rsidRPr="007908D7" w:rsidRDefault="003926D1" w:rsidP="00925DBC">
      <w:pPr>
        <w:ind w:left="360"/>
        <w:jc w:val="left"/>
        <w:rPr>
          <w:rFonts w:cs="Calibri"/>
          <w:color w:val="000000"/>
          <w:szCs w:val="20"/>
          <w:lang w:eastAsia="ar-SA"/>
        </w:rPr>
      </w:pPr>
    </w:p>
    <w:p w14:paraId="72E08A55" w14:textId="59453A0C" w:rsid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The European Framework for Key Competences:</w:t>
      </w:r>
      <w:r>
        <w:rPr>
          <w:rFonts w:cs="Calibri"/>
          <w:color w:val="000000"/>
          <w:szCs w:val="20"/>
          <w:lang w:eastAsia="ar-SA"/>
        </w:rPr>
        <w:t xml:space="preserve"> </w:t>
      </w:r>
      <w:hyperlink r:id="rId41" w:history="1">
        <w:r w:rsidRPr="00714CEE">
          <w:rPr>
            <w:rStyle w:val="Hiperhivatkozs"/>
          </w:rPr>
          <w:t>http://ec.europa.eu/education/lifelong-learning-policy/key_en.htm</w:t>
        </w:r>
      </w:hyperlink>
    </w:p>
    <w:p w14:paraId="327650C5" w14:textId="77777777" w:rsid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"Council conclusions of 26 November 2012 on literacy":</w:t>
      </w:r>
    </w:p>
    <w:p w14:paraId="727571A2" w14:textId="6112A382" w:rsidR="008A7D76" w:rsidRDefault="00936E19" w:rsidP="00714CEE">
      <w:pPr>
        <w:ind w:left="360"/>
        <w:jc w:val="left"/>
        <w:rPr>
          <w:rFonts w:cs="Calibri"/>
          <w:color w:val="000000"/>
          <w:szCs w:val="20"/>
          <w:lang w:eastAsia="ar-SA"/>
        </w:rPr>
      </w:pPr>
      <w:hyperlink r:id="rId42" w:history="1">
        <w:r w:rsidR="008A7D76" w:rsidRPr="00714CEE">
          <w:rPr>
            <w:rStyle w:val="Hiperhivatkozs"/>
          </w:rPr>
          <w:t>http://eur-lex.europa.eu/LexUriServ/LexUriServ.do?uri=OJ:C:2012:393:0001:0004:EN:PDF</w:t>
        </w:r>
      </w:hyperlink>
    </w:p>
    <w:p w14:paraId="5D188F64" w14:textId="77777777" w:rsidR="008A7D76" w:rsidRP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Final Report of the EU High Level Group of experts on Literacy:</w:t>
      </w:r>
    </w:p>
    <w:p w14:paraId="5CD7B225" w14:textId="1F491A3A" w:rsidR="008A7D76" w:rsidRDefault="00936E19" w:rsidP="00714CEE">
      <w:pPr>
        <w:ind w:left="360"/>
        <w:jc w:val="left"/>
        <w:rPr>
          <w:rFonts w:cs="Calibri"/>
          <w:color w:val="000000"/>
          <w:szCs w:val="20"/>
          <w:lang w:eastAsia="ar-SA"/>
        </w:rPr>
      </w:pPr>
      <w:hyperlink r:id="rId43" w:history="1">
        <w:r w:rsidR="008A7D76" w:rsidRPr="005069F6">
          <w:rPr>
            <w:rStyle w:val="Hiperhivatkozs"/>
            <w:rFonts w:cs="Calibri"/>
            <w:szCs w:val="20"/>
            <w:lang w:eastAsia="ar-SA"/>
          </w:rPr>
          <w:t>http://ec.europa.eu/education/literacy/resources/final-report/index_en.htm</w:t>
        </w:r>
      </w:hyperlink>
    </w:p>
    <w:p w14:paraId="2F395B76" w14:textId="77777777" w:rsid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Commission staff working document: "Assessment of Key Competences in initial education and training: Policy Guidance":</w:t>
      </w:r>
    </w:p>
    <w:p w14:paraId="50F3786E" w14:textId="57E566CF" w:rsidR="008A7D76" w:rsidRDefault="00936E19" w:rsidP="00714CEE">
      <w:pPr>
        <w:ind w:left="360"/>
        <w:jc w:val="left"/>
        <w:rPr>
          <w:rFonts w:cs="Calibri"/>
          <w:color w:val="000000"/>
          <w:szCs w:val="20"/>
          <w:lang w:eastAsia="ar-SA"/>
        </w:rPr>
      </w:pPr>
      <w:hyperlink r:id="rId44" w:history="1">
        <w:r w:rsidR="008A7D76" w:rsidRPr="00714CEE">
          <w:rPr>
            <w:rStyle w:val="Hiperhivatkozs"/>
          </w:rPr>
          <w:t>http://ec.europa.eu/education/news/rethinking/sw371_en.pdf</w:t>
        </w:r>
      </w:hyperlink>
    </w:p>
    <w:p w14:paraId="492AD691" w14:textId="77777777" w:rsidR="008A7D76" w:rsidRP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"Council conclusions on increasing the level of basic skills in the context of European cooperation on schools for the 21st century":</w:t>
      </w:r>
    </w:p>
    <w:p w14:paraId="7607CFDD" w14:textId="4EAA2822" w:rsidR="008A7D76" w:rsidRDefault="00936E19" w:rsidP="00714CEE">
      <w:pPr>
        <w:ind w:left="360"/>
        <w:jc w:val="left"/>
        <w:rPr>
          <w:rFonts w:cs="Calibri"/>
          <w:color w:val="000000"/>
          <w:szCs w:val="20"/>
          <w:lang w:eastAsia="ar-SA"/>
        </w:rPr>
      </w:pPr>
      <w:hyperlink r:id="rId45" w:history="1">
        <w:r w:rsidR="008A7D76" w:rsidRPr="005069F6">
          <w:rPr>
            <w:rStyle w:val="Hiperhivatkozs"/>
            <w:rFonts w:cs="Calibri"/>
            <w:szCs w:val="20"/>
            <w:lang w:eastAsia="ar-SA"/>
          </w:rPr>
          <w:t>http://eur-lex.europa.eu/LexUriServ/LexUriServ.do?uri=OJ:C:2010:323:0011:0014:EN:PDF</w:t>
        </w:r>
      </w:hyperlink>
    </w:p>
    <w:p w14:paraId="57080B91" w14:textId="1BE676FE" w:rsid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 xml:space="preserve">The Commission analysis of the PISA 2012 results </w:t>
      </w:r>
      <w:hyperlink r:id="rId46" w:history="1">
        <w:r w:rsidRPr="005069F6">
          <w:rPr>
            <w:rStyle w:val="Hiperhivatkozs"/>
            <w:rFonts w:cs="Calibri"/>
            <w:szCs w:val="20"/>
            <w:lang w:eastAsia="ar-SA"/>
          </w:rPr>
          <w:t>http://ec.europa.eu/education/policy/strategic-framework/doc/pisa2012_en.pdf</w:t>
        </w:r>
      </w:hyperlink>
    </w:p>
    <w:p w14:paraId="1E18835A" w14:textId="77777777" w:rsid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 xml:space="preserve">The Commission analysis of the Teaching and Learning International Survey (TALIS) 2013 </w:t>
      </w:r>
    </w:p>
    <w:p w14:paraId="264645EA" w14:textId="1437C842" w:rsidR="008A7D76" w:rsidRDefault="00936E19" w:rsidP="00714CEE">
      <w:pPr>
        <w:ind w:left="360"/>
        <w:jc w:val="left"/>
        <w:rPr>
          <w:rFonts w:cs="Calibri"/>
          <w:color w:val="000000"/>
          <w:szCs w:val="20"/>
          <w:lang w:eastAsia="ar-SA"/>
        </w:rPr>
      </w:pPr>
      <w:hyperlink r:id="rId47" w:history="1">
        <w:r w:rsidR="008A7D76" w:rsidRPr="005069F6">
          <w:rPr>
            <w:rStyle w:val="Hiperhivatkozs"/>
            <w:rFonts w:cs="Calibri"/>
            <w:szCs w:val="20"/>
            <w:lang w:eastAsia="ar-SA"/>
          </w:rPr>
          <w:t>http://ec.europa.eu/education/library/reports/2014/talis_en.pdf</w:t>
        </w:r>
      </w:hyperlink>
    </w:p>
    <w:p w14:paraId="60F94CB9" w14:textId="3E244CD3" w:rsid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 xml:space="preserve">Thematic Working Group on Mathematics and Science education (final report) </w:t>
      </w:r>
      <w:hyperlink r:id="rId48" w:history="1">
        <w:r w:rsidRPr="005069F6">
          <w:rPr>
            <w:rStyle w:val="Hiperhivatkozs"/>
            <w:rFonts w:cs="Calibri"/>
            <w:szCs w:val="20"/>
            <w:lang w:eastAsia="ar-SA"/>
          </w:rPr>
          <w:t>http://ec.europa.eu/education/policy/strategic-framework/archive/documents/wg-mst-final-report_en.pdf</w:t>
        </w:r>
      </w:hyperlink>
    </w:p>
    <w:p w14:paraId="21DD7490" w14:textId="77777777" w:rsidR="005E649D" w:rsidRPr="00714CEE" w:rsidRDefault="005E649D" w:rsidP="00714CEE">
      <w:pPr>
        <w:ind w:left="360"/>
        <w:jc w:val="left"/>
        <w:rPr>
          <w:rFonts w:cs="Calibri"/>
          <w:color w:val="000000"/>
          <w:szCs w:val="20"/>
          <w:lang w:eastAsia="ar-SA"/>
        </w:rPr>
      </w:pPr>
    </w:p>
    <w:p w14:paraId="21DD7491" w14:textId="77777777" w:rsidR="00790B9A" w:rsidRDefault="00790B9A" w:rsidP="00714CEE">
      <w:pPr>
        <w:numPr>
          <w:ilvl w:val="0"/>
          <w:numId w:val="28"/>
        </w:numPr>
        <w:jc w:val="left"/>
        <w:rPr>
          <w:rFonts w:cs="Calibri"/>
          <w:color w:val="000000"/>
          <w:szCs w:val="20"/>
          <w:lang w:eastAsia="ar-SA"/>
        </w:rPr>
      </w:pPr>
      <w:r w:rsidRPr="007908D7">
        <w:rPr>
          <w:rFonts w:cs="Calibri"/>
          <w:color w:val="000000"/>
          <w:szCs w:val="20"/>
          <w:lang w:eastAsia="ar-SA"/>
        </w:rPr>
        <w:lastRenderedPageBreak/>
        <w:t xml:space="preserve">Developing high quality and accessible </w:t>
      </w:r>
      <w:r w:rsidRPr="007908D7">
        <w:rPr>
          <w:rFonts w:cs="Calibri"/>
          <w:b/>
          <w:color w:val="000000"/>
          <w:szCs w:val="20"/>
          <w:lang w:eastAsia="ar-SA"/>
        </w:rPr>
        <w:t>Early Childhood Education and Care</w:t>
      </w:r>
      <w:r w:rsidRPr="007908D7">
        <w:rPr>
          <w:rFonts w:cs="Calibri"/>
          <w:color w:val="000000"/>
          <w:szCs w:val="20"/>
          <w:lang w:eastAsia="ar-SA"/>
        </w:rPr>
        <w:t xml:space="preserve"> services</w:t>
      </w:r>
    </w:p>
    <w:p w14:paraId="3E236CA3" w14:textId="77777777" w:rsidR="00F95B13" w:rsidRPr="007908D7" w:rsidRDefault="00F95B13" w:rsidP="00925DBC">
      <w:pPr>
        <w:ind w:left="360"/>
        <w:jc w:val="left"/>
        <w:rPr>
          <w:rFonts w:cs="Calibri"/>
          <w:color w:val="000000"/>
          <w:szCs w:val="20"/>
          <w:lang w:eastAsia="ar-SA"/>
        </w:rPr>
      </w:pPr>
    </w:p>
    <w:p w14:paraId="4781DEED" w14:textId="77777777" w:rsidR="008A7D76" w:rsidRP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Commission communication: "Early Childhood Education and Care: Providing all our children with the best start for the world of tomorrow":</w:t>
      </w:r>
    </w:p>
    <w:p w14:paraId="1BF7663B" w14:textId="5BA14B3A" w:rsidR="008A7D76" w:rsidRDefault="00936E19" w:rsidP="00714CEE">
      <w:pPr>
        <w:ind w:left="360"/>
        <w:jc w:val="left"/>
        <w:rPr>
          <w:rFonts w:cs="Calibri"/>
          <w:color w:val="000000"/>
          <w:szCs w:val="20"/>
          <w:lang w:eastAsia="ar-SA"/>
        </w:rPr>
      </w:pPr>
      <w:hyperlink r:id="rId49" w:history="1">
        <w:r w:rsidR="008A7D76" w:rsidRPr="005069F6">
          <w:rPr>
            <w:rStyle w:val="Hiperhivatkozs"/>
            <w:rFonts w:cs="Calibri"/>
            <w:szCs w:val="20"/>
            <w:lang w:eastAsia="ar-SA"/>
          </w:rPr>
          <w:t>http://eur-lex.europa.eu/LexUriServ/LexUriServ.do?uri=COM:2011:0066:FIN:EN:PDF</w:t>
        </w:r>
      </w:hyperlink>
    </w:p>
    <w:p w14:paraId="538D276A" w14:textId="77777777" w:rsidR="008A7D76" w:rsidRP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"Council conclusions on early childhood education and care: providing all our children with the best start for the world of tomorrow":</w:t>
      </w:r>
    </w:p>
    <w:p w14:paraId="3B3DEAF1" w14:textId="0216F0EE" w:rsidR="008A7D76" w:rsidRDefault="00936E19" w:rsidP="00714CEE">
      <w:pPr>
        <w:ind w:left="360"/>
        <w:jc w:val="left"/>
        <w:rPr>
          <w:rFonts w:cs="Calibri"/>
          <w:color w:val="000000"/>
          <w:szCs w:val="20"/>
          <w:lang w:eastAsia="ar-SA"/>
        </w:rPr>
      </w:pPr>
      <w:hyperlink r:id="rId50" w:history="1">
        <w:r w:rsidR="008A7D76" w:rsidRPr="005069F6">
          <w:rPr>
            <w:rStyle w:val="Hiperhivatkozs"/>
            <w:rFonts w:cs="Calibri"/>
            <w:szCs w:val="20"/>
            <w:lang w:eastAsia="ar-SA"/>
          </w:rPr>
          <w:t>http://eur-lex.europa.eu/LexUriServ/LexUriServ.do?uri=OJ:C:2011:175:0008:0010:EN:PDF</w:t>
        </w:r>
      </w:hyperlink>
    </w:p>
    <w:p w14:paraId="2502059D" w14:textId="25BC830C" w:rsid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 xml:space="preserve">Final report and other documents from the Thematic Working Group on ECEC: </w:t>
      </w:r>
      <w:hyperlink r:id="rId51" w:history="1">
        <w:r w:rsidRPr="005069F6">
          <w:rPr>
            <w:rStyle w:val="Hiperhivatkozs"/>
            <w:rFonts w:cs="Calibri"/>
            <w:szCs w:val="20"/>
            <w:lang w:eastAsia="ar-SA"/>
          </w:rPr>
          <w:t>http://ec.europa.eu/education/policy/strategic-framework/archive/index_en.htm</w:t>
        </w:r>
      </w:hyperlink>
    </w:p>
    <w:p w14:paraId="599E1660" w14:textId="77777777" w:rsidR="008A7D76" w:rsidRP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Further background reading can be found on the Early childhood education and care (ECEC) website on Europa:</w:t>
      </w:r>
    </w:p>
    <w:p w14:paraId="4BFC394D" w14:textId="76EB3926" w:rsidR="008A7D76" w:rsidRDefault="00936E19" w:rsidP="00714CEE">
      <w:pPr>
        <w:ind w:left="360"/>
        <w:jc w:val="left"/>
        <w:rPr>
          <w:rFonts w:cs="Calibri"/>
          <w:color w:val="000000"/>
          <w:szCs w:val="20"/>
          <w:lang w:eastAsia="ar-SA"/>
        </w:rPr>
      </w:pPr>
      <w:hyperlink r:id="rId52" w:history="1">
        <w:r w:rsidR="008A7D76" w:rsidRPr="005069F6">
          <w:rPr>
            <w:rStyle w:val="Hiperhivatkozs"/>
            <w:rFonts w:cs="Calibri"/>
            <w:szCs w:val="20"/>
            <w:lang w:eastAsia="ar-SA"/>
          </w:rPr>
          <w:t>http://ec.europa.eu/education/policy/school/early-childhood_en.htm</w:t>
        </w:r>
      </w:hyperlink>
    </w:p>
    <w:p w14:paraId="7D1F909B" w14:textId="77777777" w:rsidR="00F95B13" w:rsidRPr="007908D7" w:rsidRDefault="00F95B13" w:rsidP="00925DBC">
      <w:pPr>
        <w:ind w:left="360"/>
        <w:jc w:val="left"/>
        <w:rPr>
          <w:rFonts w:cs="Calibri"/>
          <w:color w:val="000000"/>
          <w:szCs w:val="20"/>
          <w:lang w:eastAsia="ar-SA"/>
        </w:rPr>
      </w:pPr>
    </w:p>
    <w:p w14:paraId="21DD7495" w14:textId="77777777" w:rsidR="00790B9A" w:rsidRPr="00925DBC" w:rsidRDefault="00790B9A" w:rsidP="00925DBC">
      <w:pPr>
        <w:numPr>
          <w:ilvl w:val="0"/>
          <w:numId w:val="28"/>
        </w:numPr>
        <w:jc w:val="left"/>
        <w:rPr>
          <w:rFonts w:cs="Calibri"/>
          <w:color w:val="000000"/>
          <w:szCs w:val="20"/>
          <w:lang w:eastAsia="ar-SA"/>
        </w:rPr>
      </w:pPr>
      <w:r w:rsidRPr="007908D7">
        <w:rPr>
          <w:rFonts w:cs="Calibri"/>
          <w:color w:val="000000"/>
          <w:szCs w:val="20"/>
          <w:lang w:eastAsia="ar-SA"/>
        </w:rPr>
        <w:t xml:space="preserve">Revising and strengthening the professional profile of </w:t>
      </w:r>
      <w:r w:rsidRPr="007908D7">
        <w:rPr>
          <w:rFonts w:cs="Calibri"/>
          <w:b/>
          <w:color w:val="000000"/>
          <w:szCs w:val="20"/>
          <w:lang w:eastAsia="ar-SA"/>
        </w:rPr>
        <w:t>the teaching professions</w:t>
      </w:r>
    </w:p>
    <w:p w14:paraId="2BFF02D3" w14:textId="77777777" w:rsidR="00F95B13" w:rsidRPr="007908D7" w:rsidRDefault="00F95B13" w:rsidP="00714CEE">
      <w:pPr>
        <w:jc w:val="left"/>
        <w:rPr>
          <w:rFonts w:cs="Calibri"/>
          <w:color w:val="000000"/>
          <w:szCs w:val="20"/>
          <w:lang w:eastAsia="ar-SA"/>
        </w:rPr>
      </w:pPr>
    </w:p>
    <w:p w14:paraId="32F60585" w14:textId="77777777" w:rsidR="008A7D76" w:rsidRP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Commission staff working document: "Supporting the Teaching Professions for Better Learning Outcomes":</w:t>
      </w:r>
    </w:p>
    <w:p w14:paraId="7278FE5C" w14:textId="4624A8A4" w:rsidR="008A7D76" w:rsidRDefault="00936E19" w:rsidP="00714CEE">
      <w:pPr>
        <w:ind w:left="360"/>
        <w:jc w:val="left"/>
        <w:rPr>
          <w:rFonts w:cs="Calibri"/>
          <w:color w:val="000000"/>
          <w:szCs w:val="20"/>
          <w:lang w:eastAsia="ar-SA"/>
        </w:rPr>
      </w:pPr>
      <w:hyperlink r:id="rId53" w:history="1">
        <w:r w:rsidR="008A7D76" w:rsidRPr="005069F6">
          <w:rPr>
            <w:rStyle w:val="Hiperhivatkozs"/>
            <w:rFonts w:cs="Calibri"/>
            <w:szCs w:val="20"/>
            <w:lang w:eastAsia="ar-SA"/>
          </w:rPr>
          <w:t>http://eur-lex.europa.eu/LexUriServ/LexUriServ.do?uri=SWD:2012:0374:FIN:EN:PDF</w:t>
        </w:r>
      </w:hyperlink>
    </w:p>
    <w:p w14:paraId="32F81B9B" w14:textId="77777777" w:rsidR="008A7D76" w:rsidRP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"Council conclusions of 26 November 2009 on the professional development of teachers and school leaders":</w:t>
      </w:r>
    </w:p>
    <w:p w14:paraId="7347DBB0" w14:textId="158A512F" w:rsidR="008A7D76" w:rsidRDefault="00936E19" w:rsidP="00714CEE">
      <w:pPr>
        <w:ind w:left="360"/>
        <w:jc w:val="left"/>
        <w:rPr>
          <w:rFonts w:cs="Calibri"/>
          <w:color w:val="000000"/>
          <w:szCs w:val="20"/>
          <w:lang w:eastAsia="ar-SA"/>
        </w:rPr>
      </w:pPr>
      <w:hyperlink r:id="rId54" w:history="1">
        <w:r w:rsidR="008A7D76" w:rsidRPr="005069F6">
          <w:rPr>
            <w:rStyle w:val="Hiperhivatkozs"/>
            <w:rFonts w:cs="Calibri"/>
            <w:szCs w:val="20"/>
            <w:lang w:eastAsia="ar-SA"/>
          </w:rPr>
          <w:t>http://eur-lex.europa.eu/LexUriServ/LexUriServ.do?uri=OJ:C:2009:302:0006:0009:EN:PDF</w:t>
        </w:r>
      </w:hyperlink>
    </w:p>
    <w:p w14:paraId="26C3F759" w14:textId="77777777" w:rsidR="008A7D76" w:rsidRP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"Council conclusions on effective leadership in education":</w:t>
      </w:r>
    </w:p>
    <w:p w14:paraId="46F4CB8D" w14:textId="77777777" w:rsidR="008A7D76" w:rsidRPr="008A7D76" w:rsidRDefault="008A7D76" w:rsidP="00714CEE">
      <w:pPr>
        <w:ind w:left="360"/>
        <w:jc w:val="left"/>
        <w:rPr>
          <w:rFonts w:cs="Calibri"/>
          <w:color w:val="000000"/>
          <w:szCs w:val="20"/>
          <w:lang w:eastAsia="ar-SA"/>
        </w:rPr>
      </w:pPr>
      <w:r w:rsidRPr="008A7D76">
        <w:rPr>
          <w:rFonts w:cs="Calibri"/>
          <w:color w:val="000000"/>
          <w:szCs w:val="20"/>
          <w:lang w:eastAsia="ar-SA"/>
        </w:rPr>
        <w:t xml:space="preserve">http://www.consilium.europa.eu/uedocs/cms_data/docs/pressdata/en/educ/139715.pdf </w:t>
      </w:r>
    </w:p>
    <w:p w14:paraId="3831BF3C" w14:textId="13056EBD" w:rsid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 xml:space="preserve">Main Findings from TALIS 2013 Survey: </w:t>
      </w:r>
      <w:hyperlink r:id="rId55" w:history="1">
        <w:r w:rsidRPr="005069F6">
          <w:rPr>
            <w:rStyle w:val="Hiperhivatkozs"/>
            <w:rFonts w:cs="Calibri"/>
            <w:szCs w:val="20"/>
            <w:lang w:eastAsia="ar-SA"/>
          </w:rPr>
          <w:t>http://ec.europa.eu/education/library/reports/2014/talis_en.pdf</w:t>
        </w:r>
      </w:hyperlink>
    </w:p>
    <w:p w14:paraId="6782208F" w14:textId="0FF0F00F" w:rsid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 xml:space="preserve">Study on Policy Measures to improve the attractiveness of the teaching profession (2013): </w:t>
      </w:r>
      <w:hyperlink r:id="rId56" w:history="1">
        <w:r w:rsidRPr="005069F6">
          <w:rPr>
            <w:rStyle w:val="Hiperhivatkozs"/>
            <w:rFonts w:cs="Calibri"/>
            <w:szCs w:val="20"/>
            <w:lang w:eastAsia="ar-SA"/>
          </w:rPr>
          <w:t>http://ec.europa.eu/education/library/study/2013/teaching-profession1_en.pdf</w:t>
        </w:r>
      </w:hyperlink>
    </w:p>
    <w:p w14:paraId="0627FDE5" w14:textId="7FF3635B" w:rsidR="008A7D76" w:rsidRDefault="008A7D76" w:rsidP="00714CEE">
      <w:pPr>
        <w:numPr>
          <w:ilvl w:val="0"/>
          <w:numId w:val="90"/>
        </w:numPr>
        <w:jc w:val="left"/>
        <w:rPr>
          <w:rFonts w:cs="Calibri"/>
          <w:color w:val="000000"/>
          <w:szCs w:val="20"/>
          <w:lang w:eastAsia="ar-SA"/>
        </w:rPr>
      </w:pPr>
      <w:r w:rsidRPr="008A7D76">
        <w:rPr>
          <w:rFonts w:cs="Calibri"/>
          <w:color w:val="000000"/>
          <w:szCs w:val="20"/>
          <w:lang w:eastAsia="ar-SA"/>
        </w:rPr>
        <w:t xml:space="preserve">Council Conclusions on Effective Teacher Education (2014): </w:t>
      </w:r>
      <w:hyperlink r:id="rId57" w:history="1">
        <w:r w:rsidRPr="005069F6">
          <w:rPr>
            <w:rStyle w:val="Hiperhivatkozs"/>
            <w:rFonts w:cs="Calibri"/>
            <w:szCs w:val="20"/>
            <w:lang w:eastAsia="ar-SA"/>
          </w:rPr>
          <w:t>http://www.consilium.europa.eu/uedocs/cms_data/docs/pressdata/en/educ/142690.pdf</w:t>
        </w:r>
      </w:hyperlink>
    </w:p>
    <w:p w14:paraId="21DD749A" w14:textId="77777777" w:rsidR="00180A3B" w:rsidRDefault="00180A3B" w:rsidP="00714CEE">
      <w:pPr>
        <w:jc w:val="left"/>
        <w:rPr>
          <w:rStyle w:val="Hiperhivatkozs"/>
        </w:rPr>
      </w:pPr>
      <w:bookmarkStart w:id="121" w:name="_Toc379898804"/>
    </w:p>
    <w:p w14:paraId="79B91FCB" w14:textId="77777777" w:rsidR="00350FE2" w:rsidRDefault="00350FE2" w:rsidP="00714CEE">
      <w:pPr>
        <w:pStyle w:val="Cmsor2"/>
        <w:spacing w:before="0" w:after="0"/>
        <w:jc w:val="left"/>
        <w:rPr>
          <w:lang w:eastAsia="ar-SA"/>
        </w:rPr>
      </w:pPr>
      <w:bookmarkStart w:id="122" w:name="_Toc414202491"/>
    </w:p>
    <w:p w14:paraId="21DD749B" w14:textId="44E514E5" w:rsidR="00790B9A" w:rsidRPr="007908D7" w:rsidRDefault="00790B9A" w:rsidP="00714CEE">
      <w:pPr>
        <w:pStyle w:val="Cmsor2"/>
        <w:spacing w:before="0" w:after="0"/>
        <w:jc w:val="left"/>
        <w:rPr>
          <w:lang w:eastAsia="ar-SA"/>
        </w:rPr>
      </w:pPr>
      <w:bookmarkStart w:id="123" w:name="_Toc417387038"/>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vocational education and training</w:t>
      </w:r>
      <w:bookmarkEnd w:id="121"/>
      <w:r w:rsidR="009B4F65" w:rsidRPr="007908D7">
        <w:rPr>
          <w:lang w:eastAsia="ar-SA"/>
        </w:rPr>
        <w:t xml:space="preserve"> (VET)</w:t>
      </w:r>
      <w:bookmarkEnd w:id="122"/>
      <w:bookmarkEnd w:id="123"/>
    </w:p>
    <w:p w14:paraId="21DD749C" w14:textId="77777777" w:rsidR="00790B9A" w:rsidRPr="007908D7" w:rsidRDefault="00790B9A" w:rsidP="00714CEE">
      <w:pPr>
        <w:pStyle w:val="5Normal"/>
        <w:spacing w:after="0"/>
        <w:jc w:val="both"/>
        <w:rPr>
          <w:rFonts w:ascii="Verdana" w:hAnsi="Verdana" w:cs="Calibri"/>
          <w:b/>
          <w:color w:val="000000"/>
          <w:sz w:val="20"/>
          <w:u w:val="single"/>
          <w:lang w:eastAsia="ar-SA"/>
        </w:rPr>
      </w:pPr>
    </w:p>
    <w:p w14:paraId="34E0ABB7" w14:textId="4D783F11" w:rsidR="008A7D76" w:rsidRPr="008A7D76" w:rsidRDefault="008A7D76" w:rsidP="00714CEE">
      <w:pPr>
        <w:numPr>
          <w:ilvl w:val="0"/>
          <w:numId w:val="90"/>
        </w:numPr>
        <w:jc w:val="left"/>
        <w:rPr>
          <w:rFonts w:cs="Calibri"/>
          <w:color w:val="000000"/>
          <w:lang w:eastAsia="ar-SA"/>
        </w:rPr>
      </w:pPr>
      <w:r w:rsidRPr="008A7D76">
        <w:rPr>
          <w:rFonts w:cs="Calibri"/>
          <w:color w:val="000000"/>
          <w:szCs w:val="20"/>
          <w:lang w:eastAsia="ar-SA"/>
        </w:rPr>
        <w:t>Bruges communique (the bible for VET until 2020)</w:t>
      </w:r>
      <w:r>
        <w:rPr>
          <w:rFonts w:cs="Calibri"/>
          <w:color w:val="000000"/>
          <w:szCs w:val="20"/>
          <w:lang w:eastAsia="ar-SA"/>
        </w:rPr>
        <w:t>:</w:t>
      </w:r>
    </w:p>
    <w:p w14:paraId="19184280" w14:textId="60E07B0D" w:rsidR="008A7D76" w:rsidRDefault="00936E19" w:rsidP="00714CEE">
      <w:pPr>
        <w:ind w:left="360"/>
        <w:jc w:val="left"/>
        <w:rPr>
          <w:rFonts w:cs="Calibri"/>
          <w:color w:val="000000"/>
          <w:lang w:eastAsia="ar-SA"/>
        </w:rPr>
      </w:pPr>
      <w:hyperlink r:id="rId58" w:history="1">
        <w:r w:rsidR="008A7D76" w:rsidRPr="00714CEE">
          <w:rPr>
            <w:rStyle w:val="Hiperhivatkozs"/>
          </w:rPr>
          <w:t>http://ec.europa.eu/education/policy/vocational-policy/doc/brugescom_en.pdf</w:t>
        </w:r>
      </w:hyperlink>
    </w:p>
    <w:p w14:paraId="7EA5AA1B" w14:textId="34CE12F9" w:rsidR="008A7D76" w:rsidRPr="008A7D76" w:rsidRDefault="008A7D76" w:rsidP="00714CEE">
      <w:pPr>
        <w:numPr>
          <w:ilvl w:val="0"/>
          <w:numId w:val="90"/>
        </w:numPr>
        <w:jc w:val="left"/>
        <w:rPr>
          <w:rFonts w:cs="Calibri"/>
          <w:color w:val="000000"/>
          <w:lang w:eastAsia="ar-SA"/>
        </w:rPr>
      </w:pPr>
      <w:r w:rsidRPr="008A7D76">
        <w:rPr>
          <w:rFonts w:cs="Calibri"/>
          <w:color w:val="000000"/>
          <w:szCs w:val="20"/>
          <w:lang w:eastAsia="ar-SA"/>
        </w:rPr>
        <w:t>Rethinking education communication</w:t>
      </w:r>
      <w:r>
        <w:rPr>
          <w:rFonts w:cs="Calibri"/>
          <w:color w:val="000000"/>
          <w:szCs w:val="20"/>
          <w:lang w:eastAsia="ar-SA"/>
        </w:rPr>
        <w:t>:</w:t>
      </w:r>
    </w:p>
    <w:p w14:paraId="305A46DE" w14:textId="5B824639" w:rsidR="008A7D76" w:rsidRDefault="00936E19" w:rsidP="00714CEE">
      <w:pPr>
        <w:ind w:left="360"/>
        <w:jc w:val="left"/>
        <w:rPr>
          <w:rFonts w:cs="Calibri"/>
          <w:color w:val="000000"/>
          <w:lang w:eastAsia="ar-SA"/>
        </w:rPr>
      </w:pPr>
      <w:hyperlink r:id="rId59" w:history="1">
        <w:r w:rsidR="008A7D76" w:rsidRPr="00714CEE">
          <w:rPr>
            <w:rStyle w:val="Hiperhivatkozs"/>
          </w:rPr>
          <w:t>http://eur-lex.europa.eu/legal-content/EN/TXT/PDF/?uri=CELEX:52012DC0669&amp;from=EN</w:t>
        </w:r>
      </w:hyperlink>
    </w:p>
    <w:p w14:paraId="3CFCF45B" w14:textId="5F2C1CBD" w:rsidR="008A7D76" w:rsidRPr="008A7D76" w:rsidRDefault="008A7D76" w:rsidP="00714CEE">
      <w:pPr>
        <w:numPr>
          <w:ilvl w:val="0"/>
          <w:numId w:val="90"/>
        </w:numPr>
        <w:jc w:val="left"/>
        <w:rPr>
          <w:rFonts w:cs="Calibri"/>
          <w:color w:val="000000"/>
          <w:lang w:eastAsia="ar-SA"/>
        </w:rPr>
      </w:pPr>
      <w:r w:rsidRPr="008A7D76">
        <w:rPr>
          <w:rFonts w:cs="Calibri"/>
          <w:color w:val="000000"/>
          <w:szCs w:val="20"/>
          <w:lang w:eastAsia="ar-SA"/>
        </w:rPr>
        <w:t>Staff Working Document on VET as part of rethinking education (including excellence)</w:t>
      </w:r>
      <w:r>
        <w:rPr>
          <w:rFonts w:cs="Calibri"/>
          <w:color w:val="000000"/>
          <w:szCs w:val="20"/>
          <w:lang w:eastAsia="ar-SA"/>
        </w:rPr>
        <w:t>:</w:t>
      </w:r>
    </w:p>
    <w:p w14:paraId="3A575E0B" w14:textId="11A8E46C" w:rsidR="008A7D76" w:rsidRDefault="00936E19" w:rsidP="00714CEE">
      <w:pPr>
        <w:ind w:left="360"/>
        <w:jc w:val="left"/>
        <w:rPr>
          <w:rFonts w:cs="Calibri"/>
          <w:color w:val="000000"/>
          <w:lang w:eastAsia="ar-SA"/>
        </w:rPr>
      </w:pPr>
      <w:hyperlink r:id="rId60" w:history="1">
        <w:r w:rsidR="008A7D76" w:rsidRPr="00714CEE">
          <w:rPr>
            <w:rStyle w:val="Hiperhivatkozs"/>
          </w:rPr>
          <w:t>http://eur-lex.europa.eu/legal-content/EN/TXT/PDF/?uri=CELEX:52012SC0375&amp;from=EN</w:t>
        </w:r>
      </w:hyperlink>
    </w:p>
    <w:p w14:paraId="52EDEFB0" w14:textId="32DCDFF0" w:rsidR="008A7D76" w:rsidRPr="008A7D76" w:rsidRDefault="008A7D76" w:rsidP="00714CEE">
      <w:pPr>
        <w:numPr>
          <w:ilvl w:val="0"/>
          <w:numId w:val="90"/>
        </w:numPr>
        <w:jc w:val="left"/>
        <w:rPr>
          <w:rFonts w:cs="Calibri"/>
          <w:color w:val="000000"/>
          <w:lang w:eastAsia="ar-SA"/>
        </w:rPr>
      </w:pPr>
      <w:proofErr w:type="spellStart"/>
      <w:r w:rsidRPr="008A7D76">
        <w:rPr>
          <w:rFonts w:cs="Calibri"/>
          <w:color w:val="000000"/>
          <w:szCs w:val="20"/>
          <w:lang w:eastAsia="ar-SA"/>
        </w:rPr>
        <w:t>Cedefop</w:t>
      </w:r>
      <w:proofErr w:type="spellEnd"/>
      <w:r w:rsidRPr="008A7D76">
        <w:rPr>
          <w:rFonts w:cs="Calibri"/>
          <w:color w:val="000000"/>
          <w:szCs w:val="20"/>
          <w:lang w:eastAsia="ar-SA"/>
        </w:rPr>
        <w:t xml:space="preserve"> evaluation</w:t>
      </w:r>
      <w:r>
        <w:rPr>
          <w:rFonts w:cs="Calibri"/>
          <w:color w:val="000000"/>
          <w:szCs w:val="20"/>
          <w:lang w:eastAsia="ar-SA"/>
        </w:rPr>
        <w:t>:</w:t>
      </w:r>
    </w:p>
    <w:p w14:paraId="0D1105BD" w14:textId="5B578ED2" w:rsidR="008A7D76" w:rsidRDefault="00936E19" w:rsidP="00714CEE">
      <w:pPr>
        <w:ind w:left="360"/>
        <w:jc w:val="left"/>
        <w:rPr>
          <w:rFonts w:cs="Calibri"/>
          <w:color w:val="000000"/>
          <w:lang w:eastAsia="ar-SA"/>
        </w:rPr>
      </w:pPr>
      <w:hyperlink r:id="rId61" w:history="1">
        <w:r w:rsidR="008A7D76" w:rsidRPr="00714CEE">
          <w:rPr>
            <w:rStyle w:val="Hiperhivatkozs"/>
          </w:rPr>
          <w:t>http://www.cedefop.europa.eu/en/content/final-report-external-evaluation-cedefop-9-december-2013</w:t>
        </w:r>
      </w:hyperlink>
    </w:p>
    <w:p w14:paraId="0F7D806E" w14:textId="77777777" w:rsidR="008A7D76" w:rsidRPr="008A7D76" w:rsidRDefault="008A7D76" w:rsidP="00714CEE">
      <w:pPr>
        <w:numPr>
          <w:ilvl w:val="0"/>
          <w:numId w:val="90"/>
        </w:numPr>
        <w:jc w:val="left"/>
        <w:rPr>
          <w:rFonts w:cs="Calibri"/>
          <w:color w:val="000000"/>
          <w:lang w:eastAsia="ar-SA"/>
        </w:rPr>
      </w:pPr>
      <w:r w:rsidRPr="008A7D76">
        <w:rPr>
          <w:rFonts w:cs="Calibri"/>
          <w:color w:val="000000"/>
          <w:szCs w:val="20"/>
          <w:lang w:eastAsia="ar-SA"/>
        </w:rPr>
        <w:t>European Alliance for Apprenticeships:</w:t>
      </w:r>
    </w:p>
    <w:p w14:paraId="5CB4B97A" w14:textId="617B4A79" w:rsidR="008A7D76" w:rsidRDefault="00936E19" w:rsidP="00714CEE">
      <w:pPr>
        <w:ind w:left="360"/>
        <w:jc w:val="left"/>
        <w:rPr>
          <w:rFonts w:cs="Calibri"/>
          <w:color w:val="000000"/>
          <w:lang w:eastAsia="ar-SA"/>
        </w:rPr>
      </w:pPr>
      <w:hyperlink r:id="rId62" w:history="1">
        <w:r w:rsidR="008A7D76" w:rsidRPr="00714CEE">
          <w:rPr>
            <w:rStyle w:val="Hiperhivatkozs"/>
          </w:rPr>
          <w:t>http://ec.europa.eu/education/policy/vocational-policy/alliance_en.htm</w:t>
        </w:r>
      </w:hyperlink>
    </w:p>
    <w:p w14:paraId="52A36929" w14:textId="77777777" w:rsidR="008A7D76" w:rsidRPr="008A7D76" w:rsidRDefault="008A7D76" w:rsidP="00714CEE">
      <w:pPr>
        <w:numPr>
          <w:ilvl w:val="0"/>
          <w:numId w:val="90"/>
        </w:numPr>
        <w:jc w:val="left"/>
        <w:rPr>
          <w:rFonts w:cs="Calibri"/>
          <w:color w:val="000000"/>
          <w:lang w:eastAsia="ar-SA"/>
        </w:rPr>
      </w:pPr>
      <w:r w:rsidRPr="008A7D76">
        <w:rPr>
          <w:rFonts w:cs="Calibri"/>
          <w:color w:val="000000"/>
          <w:szCs w:val="20"/>
          <w:lang w:eastAsia="ar-SA"/>
        </w:rPr>
        <w:t>Work-based learning:</w:t>
      </w:r>
    </w:p>
    <w:p w14:paraId="620623F5" w14:textId="08C79FDB" w:rsidR="008A7D76" w:rsidRDefault="00936E19" w:rsidP="00714CEE">
      <w:pPr>
        <w:ind w:left="360"/>
        <w:jc w:val="left"/>
        <w:rPr>
          <w:rFonts w:cs="Calibri"/>
          <w:color w:val="000000"/>
          <w:lang w:eastAsia="ar-SA"/>
        </w:rPr>
      </w:pPr>
      <w:hyperlink r:id="rId63" w:history="1">
        <w:r w:rsidR="008A7D76" w:rsidRPr="00714CEE">
          <w:rPr>
            <w:rStyle w:val="Hiperhivatkozs"/>
          </w:rPr>
          <w:t>http://eqavet.eu/workbasedlearning/GNS/Home.aspx</w:t>
        </w:r>
      </w:hyperlink>
    </w:p>
    <w:p w14:paraId="751FA527" w14:textId="77777777" w:rsidR="008A7D76" w:rsidRPr="008A7D76" w:rsidRDefault="008A7D76" w:rsidP="00714CEE">
      <w:pPr>
        <w:numPr>
          <w:ilvl w:val="0"/>
          <w:numId w:val="90"/>
        </w:numPr>
        <w:jc w:val="left"/>
        <w:rPr>
          <w:rFonts w:cs="Calibri"/>
          <w:color w:val="000000"/>
          <w:lang w:eastAsia="ar-SA"/>
        </w:rPr>
      </w:pPr>
      <w:r w:rsidRPr="008A7D76">
        <w:rPr>
          <w:rFonts w:cs="Calibri"/>
          <w:color w:val="000000"/>
          <w:szCs w:val="20"/>
          <w:lang w:eastAsia="ar-SA"/>
        </w:rPr>
        <w:t xml:space="preserve">EU reports and papers on apprenticeships: </w:t>
      </w:r>
    </w:p>
    <w:p w14:paraId="291AA55E" w14:textId="7CE156B6" w:rsidR="008A7D76" w:rsidRPr="008A7D76" w:rsidRDefault="00936E19" w:rsidP="00714CEE">
      <w:pPr>
        <w:ind w:left="360"/>
        <w:jc w:val="left"/>
        <w:rPr>
          <w:rFonts w:cs="Calibri"/>
          <w:color w:val="000000"/>
          <w:lang w:eastAsia="ar-SA"/>
        </w:rPr>
      </w:pPr>
      <w:hyperlink r:id="rId64" w:anchor="_themes=apprenticeshipthemes=apprenticeship" w:history="1">
        <w:r w:rsidR="008A7D76" w:rsidRPr="00714CEE">
          <w:rPr>
            <w:rStyle w:val="Hiperhivatkozs"/>
          </w:rPr>
          <w:t>http://ec.europa.eu/education/library/index_en.htm#_themes=apprenticeshipthemes=apprenticeship</w:t>
        </w:r>
      </w:hyperlink>
      <w:r w:rsidR="008A7D76">
        <w:rPr>
          <w:rFonts w:cs="Calibri"/>
          <w:color w:val="000000"/>
          <w:szCs w:val="20"/>
          <w:lang w:eastAsia="ar-SA"/>
        </w:rPr>
        <w:t xml:space="preserve"> </w:t>
      </w:r>
      <w:r w:rsidR="008A7D76" w:rsidRPr="008A7D76">
        <w:rPr>
          <w:rFonts w:cs="Calibri"/>
          <w:color w:val="000000"/>
          <w:szCs w:val="20"/>
          <w:lang w:eastAsia="ar-SA"/>
        </w:rPr>
        <w:t>(including a link to a Work-based Learning Handbook)</w:t>
      </w:r>
    </w:p>
    <w:p w14:paraId="7E46C2A3" w14:textId="77777777" w:rsidR="008A7D76" w:rsidRPr="008A7D76" w:rsidRDefault="008A7D76" w:rsidP="00714CEE">
      <w:pPr>
        <w:numPr>
          <w:ilvl w:val="0"/>
          <w:numId w:val="90"/>
        </w:numPr>
        <w:jc w:val="left"/>
        <w:rPr>
          <w:rFonts w:cs="Calibri"/>
          <w:color w:val="000000"/>
          <w:lang w:eastAsia="ar-SA"/>
        </w:rPr>
      </w:pPr>
      <w:r w:rsidRPr="008A7D76">
        <w:rPr>
          <w:rFonts w:cs="Calibri"/>
          <w:color w:val="000000"/>
          <w:szCs w:val="20"/>
          <w:lang w:eastAsia="ar-SA"/>
        </w:rPr>
        <w:t>External papers and reports on apprenticeships:</w:t>
      </w:r>
    </w:p>
    <w:p w14:paraId="7BA5EFF5" w14:textId="2B2205CC" w:rsidR="008A7D76" w:rsidRDefault="00936E19" w:rsidP="00714CEE">
      <w:pPr>
        <w:ind w:left="360"/>
        <w:jc w:val="left"/>
        <w:rPr>
          <w:rFonts w:cs="Calibri"/>
          <w:color w:val="000000"/>
          <w:lang w:eastAsia="ar-SA"/>
        </w:rPr>
      </w:pPr>
      <w:hyperlink r:id="rId65" w:history="1">
        <w:r w:rsidR="008A7D76" w:rsidRPr="00714CEE">
          <w:rPr>
            <w:rStyle w:val="Hiperhivatkozs"/>
          </w:rPr>
          <w:t>http://ec.europa.eu/education/policy/vocational-policy/alliance-papers_en.htm</w:t>
        </w:r>
      </w:hyperlink>
    </w:p>
    <w:p w14:paraId="04AC5992" w14:textId="77777777" w:rsidR="008A7D76" w:rsidRPr="008A7D76" w:rsidRDefault="008A7D76" w:rsidP="00714CEE">
      <w:pPr>
        <w:numPr>
          <w:ilvl w:val="0"/>
          <w:numId w:val="90"/>
        </w:numPr>
        <w:jc w:val="left"/>
        <w:rPr>
          <w:rFonts w:cs="Calibri"/>
          <w:color w:val="000000"/>
          <w:lang w:eastAsia="ar-SA"/>
        </w:rPr>
      </w:pPr>
      <w:r w:rsidRPr="008A7D76">
        <w:rPr>
          <w:rFonts w:cs="Calibri"/>
          <w:color w:val="000000"/>
          <w:szCs w:val="20"/>
          <w:lang w:eastAsia="ar-SA"/>
        </w:rPr>
        <w:t>ECVET:</w:t>
      </w:r>
    </w:p>
    <w:p w14:paraId="62F4EC36" w14:textId="33BDBA1B" w:rsidR="008A7D76" w:rsidRDefault="00936E19" w:rsidP="00714CEE">
      <w:pPr>
        <w:ind w:left="360"/>
        <w:jc w:val="left"/>
        <w:rPr>
          <w:rFonts w:cs="Calibri"/>
          <w:color w:val="000000"/>
          <w:lang w:eastAsia="ar-SA"/>
        </w:rPr>
      </w:pPr>
      <w:hyperlink r:id="rId66" w:history="1">
        <w:r w:rsidR="008A7D76" w:rsidRPr="00714CEE">
          <w:rPr>
            <w:rStyle w:val="Hiperhivatkozs"/>
          </w:rPr>
          <w:t>http://ec.europa.eu/education/policy/vocational-policy/ecvet_en.htm</w:t>
        </w:r>
      </w:hyperlink>
    </w:p>
    <w:p w14:paraId="27E93D95" w14:textId="5978C3A5" w:rsidR="008A7D76" w:rsidRDefault="00936E19" w:rsidP="00714CEE">
      <w:pPr>
        <w:ind w:left="360"/>
        <w:jc w:val="left"/>
        <w:rPr>
          <w:rFonts w:cs="Calibri"/>
          <w:color w:val="000000"/>
          <w:lang w:eastAsia="ar-SA"/>
        </w:rPr>
      </w:pPr>
      <w:hyperlink r:id="rId67" w:history="1">
        <w:r w:rsidR="008A7D76" w:rsidRPr="00714CEE">
          <w:rPr>
            <w:rStyle w:val="Hiperhivatkozs"/>
          </w:rPr>
          <w:t>http://www.ecvet-team.eu/en/organization/ecvet-secretariat</w:t>
        </w:r>
      </w:hyperlink>
    </w:p>
    <w:p w14:paraId="355958C0" w14:textId="77777777" w:rsidR="008A7D76" w:rsidRPr="008A7D76" w:rsidRDefault="008A7D76" w:rsidP="00714CEE">
      <w:pPr>
        <w:numPr>
          <w:ilvl w:val="0"/>
          <w:numId w:val="90"/>
        </w:numPr>
        <w:jc w:val="left"/>
        <w:rPr>
          <w:rFonts w:cs="Calibri"/>
          <w:color w:val="000000"/>
          <w:lang w:eastAsia="ar-SA"/>
        </w:rPr>
      </w:pPr>
      <w:r w:rsidRPr="008A7D76">
        <w:rPr>
          <w:rFonts w:cs="Calibri"/>
          <w:color w:val="000000"/>
          <w:szCs w:val="20"/>
          <w:lang w:eastAsia="ar-SA"/>
        </w:rPr>
        <w:t>EQAVET:</w:t>
      </w:r>
    </w:p>
    <w:p w14:paraId="3FAE7CD7" w14:textId="2A06D0DC" w:rsidR="008A7D76" w:rsidRDefault="00936E19" w:rsidP="00714CEE">
      <w:pPr>
        <w:ind w:left="360"/>
        <w:jc w:val="left"/>
        <w:rPr>
          <w:rFonts w:cs="Calibri"/>
          <w:color w:val="000000"/>
          <w:lang w:eastAsia="ar-SA"/>
        </w:rPr>
      </w:pPr>
      <w:hyperlink r:id="rId68" w:history="1">
        <w:r w:rsidR="008A7D76" w:rsidRPr="00714CEE">
          <w:rPr>
            <w:rStyle w:val="Hiperhivatkozs"/>
          </w:rPr>
          <w:t>http://ec.europa.eu/education/policy/vocational-policy/eqavet_en.htm</w:t>
        </w:r>
      </w:hyperlink>
    </w:p>
    <w:p w14:paraId="6287638F" w14:textId="45C4C8CE" w:rsidR="008A7D76" w:rsidRDefault="00936E19" w:rsidP="00714CEE">
      <w:pPr>
        <w:ind w:left="360"/>
        <w:jc w:val="left"/>
        <w:rPr>
          <w:rFonts w:cs="Calibri"/>
          <w:color w:val="000000"/>
          <w:szCs w:val="20"/>
          <w:lang w:eastAsia="ar-SA"/>
        </w:rPr>
      </w:pPr>
      <w:hyperlink r:id="rId69" w:history="1">
        <w:r w:rsidR="008A7D76" w:rsidRPr="00714CEE">
          <w:rPr>
            <w:rStyle w:val="Hiperhivatkozs"/>
            <w:szCs w:val="20"/>
          </w:rPr>
          <w:t>http://www.eqavet.eu/gns/home.aspx</w:t>
        </w:r>
      </w:hyperlink>
    </w:p>
    <w:p w14:paraId="7257F095" w14:textId="77777777" w:rsidR="008A7D76" w:rsidRPr="00714CEE" w:rsidRDefault="008A7D76" w:rsidP="00714CEE">
      <w:pPr>
        <w:jc w:val="left"/>
        <w:rPr>
          <w:rFonts w:cs="Calibri"/>
          <w:color w:val="000000"/>
          <w:szCs w:val="20"/>
          <w:lang w:eastAsia="ar-SA"/>
        </w:rPr>
      </w:pPr>
    </w:p>
    <w:p w14:paraId="21DD74A8" w14:textId="127480EE" w:rsidR="00790B9A" w:rsidRPr="008A7D76" w:rsidRDefault="00790B9A" w:rsidP="00714CEE">
      <w:pPr>
        <w:jc w:val="left"/>
        <w:rPr>
          <w:rStyle w:val="Hiperhivatkozs"/>
          <w:rFonts w:cs="Calibri"/>
          <w:lang w:eastAsia="ar-SA"/>
        </w:rPr>
      </w:pPr>
      <w:r w:rsidRPr="00714CEE">
        <w:rPr>
          <w:rFonts w:cs="Calibri"/>
          <w:color w:val="000000"/>
          <w:szCs w:val="20"/>
          <w:lang w:eastAsia="ar-SA"/>
        </w:rPr>
        <w:t>More information can be found at:</w:t>
      </w:r>
      <w:r w:rsidR="00F95B13" w:rsidRPr="00714CEE">
        <w:rPr>
          <w:rFonts w:cs="Calibri"/>
          <w:color w:val="000000"/>
          <w:szCs w:val="20"/>
          <w:lang w:eastAsia="ar-SA"/>
        </w:rPr>
        <w:t xml:space="preserve"> </w:t>
      </w:r>
      <w:r w:rsidR="008A7D76">
        <w:rPr>
          <w:rFonts w:cs="Calibri"/>
          <w:color w:val="000000"/>
          <w:lang w:eastAsia="ar-SA"/>
        </w:rPr>
        <w:fldChar w:fldCharType="begin"/>
      </w:r>
      <w:r w:rsidR="008A7D76">
        <w:rPr>
          <w:rFonts w:cs="Calibri"/>
          <w:color w:val="000000"/>
          <w:lang w:eastAsia="ar-SA"/>
        </w:rPr>
        <w:instrText xml:space="preserve"> HYPERLINK "http://ec.europa.eu/education/lifelong-learning-policy/vet_en.htm" </w:instrText>
      </w:r>
      <w:r w:rsidR="008A7D76">
        <w:rPr>
          <w:rFonts w:cs="Calibri"/>
          <w:color w:val="000000"/>
          <w:lang w:eastAsia="ar-SA"/>
        </w:rPr>
        <w:fldChar w:fldCharType="separate"/>
      </w:r>
      <w:r w:rsidRPr="00714CEE">
        <w:rPr>
          <w:rStyle w:val="Hiperhivatkozs"/>
          <w:rFonts w:cs="Calibri"/>
          <w:lang w:eastAsia="ar-SA"/>
        </w:rPr>
        <w:t>http://ec.europa.eu/education/lifelong-learning-policy/vet_en.htm</w:t>
      </w:r>
    </w:p>
    <w:p w14:paraId="400E4CAC" w14:textId="73119E74" w:rsidR="008A7D76" w:rsidRPr="00714CEE" w:rsidRDefault="008A7D76" w:rsidP="00714CEE">
      <w:pPr>
        <w:jc w:val="left"/>
        <w:rPr>
          <w:rFonts w:cs="Calibri"/>
          <w:color w:val="000000"/>
          <w:szCs w:val="20"/>
          <w:lang w:eastAsia="ar-SA"/>
        </w:rPr>
      </w:pPr>
      <w:r>
        <w:rPr>
          <w:rFonts w:cs="Calibri"/>
          <w:color w:val="000000"/>
          <w:lang w:eastAsia="ar-SA"/>
        </w:rPr>
        <w:fldChar w:fldCharType="end"/>
      </w:r>
    </w:p>
    <w:p w14:paraId="7DC7BBC3" w14:textId="77777777" w:rsidR="00350FE2" w:rsidRPr="00714CEE" w:rsidRDefault="00350FE2">
      <w:pPr>
        <w:pStyle w:val="Szvegtrzs"/>
        <w:rPr>
          <w:lang w:eastAsia="ar-SA"/>
        </w:rPr>
      </w:pPr>
      <w:bookmarkStart w:id="124" w:name="_Toc379898805"/>
    </w:p>
    <w:p w14:paraId="21DD74AB" w14:textId="295DF3CD" w:rsidR="00790B9A" w:rsidRPr="007908D7" w:rsidRDefault="00790B9A" w:rsidP="00714CEE">
      <w:pPr>
        <w:pStyle w:val="Cmsor2"/>
        <w:spacing w:before="0" w:after="0"/>
        <w:jc w:val="left"/>
        <w:rPr>
          <w:u w:val="single"/>
          <w:lang w:eastAsia="ar-SA"/>
        </w:rPr>
      </w:pPr>
      <w:bookmarkStart w:id="125" w:name="_Toc414202492"/>
      <w:bookmarkStart w:id="126" w:name="_Toc417387039"/>
      <w:r w:rsidRPr="007908D7">
        <w:rPr>
          <w:lang w:eastAsia="ar-SA"/>
        </w:rPr>
        <w:t>Policy priorities</w:t>
      </w:r>
      <w:r w:rsidR="00F40F83">
        <w:rPr>
          <w:lang w:eastAsia="ar-SA"/>
        </w:rPr>
        <w:t xml:space="preserve"> in</w:t>
      </w:r>
      <w:r w:rsidRPr="007908D7">
        <w:rPr>
          <w:lang w:eastAsia="ar-SA"/>
        </w:rPr>
        <w:t xml:space="preserve"> higher education</w:t>
      </w:r>
      <w:bookmarkEnd w:id="124"/>
      <w:bookmarkEnd w:id="125"/>
      <w:bookmarkEnd w:id="126"/>
    </w:p>
    <w:p w14:paraId="21DD74AC" w14:textId="77777777" w:rsidR="00790B9A" w:rsidRPr="007908D7" w:rsidRDefault="00790B9A" w:rsidP="00714CEE">
      <w:pPr>
        <w:pStyle w:val="5Normal"/>
        <w:spacing w:after="0"/>
        <w:jc w:val="both"/>
        <w:rPr>
          <w:rFonts w:ascii="Verdana" w:hAnsi="Verdana" w:cs="Calibri"/>
          <w:b/>
          <w:color w:val="000000"/>
          <w:sz w:val="20"/>
          <w:u w:val="single"/>
          <w:lang w:eastAsia="ar-SA"/>
        </w:rPr>
      </w:pPr>
    </w:p>
    <w:p w14:paraId="21DD74AD" w14:textId="77777777" w:rsidR="00790B9A" w:rsidRPr="00432883" w:rsidRDefault="00790B9A" w:rsidP="00714CEE">
      <w:pPr>
        <w:numPr>
          <w:ilvl w:val="1"/>
          <w:numId w:val="15"/>
        </w:numPr>
        <w:tabs>
          <w:tab w:val="clear" w:pos="1080"/>
          <w:tab w:val="num" w:pos="360"/>
        </w:tabs>
        <w:ind w:left="360"/>
        <w:jc w:val="left"/>
        <w:rPr>
          <w:rFonts w:cs="Calibri"/>
          <w:color w:val="000000"/>
          <w:szCs w:val="20"/>
          <w:lang w:eastAsia="ar-SA"/>
        </w:rPr>
      </w:pPr>
      <w:r w:rsidRPr="00432883">
        <w:rPr>
          <w:rFonts w:cs="Calibri"/>
          <w:color w:val="000000"/>
          <w:szCs w:val="20"/>
          <w:lang w:eastAsia="ar-SA"/>
        </w:rPr>
        <w:t xml:space="preserve">Higher Education Modernisation Agenda: </w:t>
      </w:r>
    </w:p>
    <w:p w14:paraId="21DD74AE" w14:textId="49A484AD" w:rsidR="00790B9A" w:rsidRPr="007908D7" w:rsidRDefault="00936E19" w:rsidP="00714CEE">
      <w:pPr>
        <w:ind w:left="360"/>
        <w:jc w:val="left"/>
        <w:rPr>
          <w:rStyle w:val="Hiperhivatkozs"/>
          <w:bCs/>
        </w:rPr>
      </w:pPr>
      <w:hyperlink r:id="rId70" w:history="1">
        <w:r w:rsidR="008A7D76" w:rsidRPr="005069F6">
          <w:rPr>
            <w:rStyle w:val="Hiperhivatkozs"/>
            <w:bCs/>
            <w:szCs w:val="20"/>
          </w:rPr>
          <w:t>http://eur-lex.europa.eu/LexUriServ/LexUriServ.do?uri=COM:2011:0567:FIN:EN:PDF</w:t>
        </w:r>
      </w:hyperlink>
    </w:p>
    <w:p w14:paraId="21DD74AF" w14:textId="77777777" w:rsidR="00D43D43" w:rsidRPr="007908D7" w:rsidRDefault="00D43D43">
      <w:pPr>
        <w:jc w:val="left"/>
        <w:rPr>
          <w:color w:val="000000"/>
          <w:szCs w:val="20"/>
        </w:rPr>
      </w:pPr>
    </w:p>
    <w:p w14:paraId="21DD74B1" w14:textId="145EC9F4" w:rsidR="00790B9A" w:rsidRPr="007908D7" w:rsidRDefault="00790B9A" w:rsidP="00714CEE">
      <w:pPr>
        <w:jc w:val="left"/>
        <w:rPr>
          <w:color w:val="000000"/>
          <w:szCs w:val="20"/>
        </w:rPr>
      </w:pPr>
      <w:r w:rsidRPr="007908D7">
        <w:rPr>
          <w:color w:val="000000"/>
          <w:szCs w:val="20"/>
        </w:rPr>
        <w:t xml:space="preserve">More information can be found at: </w:t>
      </w:r>
      <w:hyperlink r:id="rId71" w:history="1">
        <w:r w:rsidRPr="007908D7">
          <w:rPr>
            <w:rStyle w:val="Hiperhivatkozs"/>
            <w:bCs/>
            <w:szCs w:val="20"/>
          </w:rPr>
          <w:t>http://ec.europa.eu/education/policy/higher-education/index_en.htm</w:t>
        </w:r>
      </w:hyperlink>
    </w:p>
    <w:p w14:paraId="21DD74B2" w14:textId="77777777" w:rsidR="00180A3B" w:rsidRDefault="00180A3B" w:rsidP="00714CEE">
      <w:pPr>
        <w:pStyle w:val="Szvegtrzs"/>
        <w:spacing w:after="0"/>
        <w:rPr>
          <w:rFonts w:cs="Arial"/>
          <w:b/>
          <w:bCs/>
          <w:iCs/>
          <w:color w:val="263673"/>
          <w:sz w:val="22"/>
          <w:szCs w:val="28"/>
          <w:lang w:eastAsia="ar-SA"/>
        </w:rPr>
      </w:pPr>
      <w:bookmarkStart w:id="127" w:name="_Toc379898806"/>
    </w:p>
    <w:p w14:paraId="727B27F7" w14:textId="77777777" w:rsidR="00350FE2" w:rsidRPr="00350FE2" w:rsidRDefault="00350FE2">
      <w:pPr>
        <w:pStyle w:val="Szvegtrzs"/>
        <w:rPr>
          <w:lang w:eastAsia="ar-SA"/>
        </w:rPr>
      </w:pPr>
    </w:p>
    <w:p w14:paraId="21DD74B4" w14:textId="0EA1C099" w:rsidR="00790B9A" w:rsidRPr="007908D7" w:rsidRDefault="00790B9A" w:rsidP="00714CEE">
      <w:pPr>
        <w:pStyle w:val="Cmsor2"/>
        <w:spacing w:before="0" w:after="0"/>
        <w:rPr>
          <w:u w:val="single"/>
          <w:lang w:eastAsia="ar-SA"/>
        </w:rPr>
      </w:pPr>
      <w:bookmarkStart w:id="128" w:name="_Toc414202493"/>
      <w:bookmarkStart w:id="129" w:name="_Toc417387040"/>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adult education</w:t>
      </w:r>
      <w:bookmarkEnd w:id="127"/>
      <w:bookmarkEnd w:id="128"/>
      <w:bookmarkEnd w:id="129"/>
    </w:p>
    <w:p w14:paraId="21DD74B5" w14:textId="77777777" w:rsidR="00790B9A" w:rsidRPr="007908D7" w:rsidRDefault="00790B9A" w:rsidP="00714CEE">
      <w:pPr>
        <w:pStyle w:val="5Normal"/>
        <w:spacing w:after="0"/>
        <w:jc w:val="both"/>
        <w:rPr>
          <w:rFonts w:ascii="Verdana" w:hAnsi="Verdana" w:cs="Calibri"/>
          <w:b/>
          <w:color w:val="000000"/>
          <w:sz w:val="20"/>
          <w:u w:val="single"/>
          <w:lang w:eastAsia="ar-SA"/>
        </w:rPr>
      </w:pPr>
    </w:p>
    <w:p w14:paraId="4F119DD7" w14:textId="77777777" w:rsidR="008A7D76" w:rsidRDefault="008A7D76" w:rsidP="00714CEE">
      <w:pPr>
        <w:numPr>
          <w:ilvl w:val="0"/>
          <w:numId w:val="90"/>
        </w:numPr>
        <w:jc w:val="left"/>
        <w:rPr>
          <w:rFonts w:cs="Calibri"/>
          <w:color w:val="000000"/>
          <w:lang w:eastAsia="ar-SA"/>
        </w:rPr>
      </w:pPr>
      <w:r w:rsidRPr="004F2237">
        <w:rPr>
          <w:rFonts w:cs="Calibri"/>
          <w:color w:val="000000"/>
          <w:szCs w:val="20"/>
          <w:lang w:eastAsia="ar-SA"/>
        </w:rPr>
        <w:t>Revised European Agenda for adult learning</w:t>
      </w:r>
      <w:r>
        <w:rPr>
          <w:rFonts w:cs="Calibri"/>
          <w:color w:val="000000"/>
          <w:szCs w:val="20"/>
          <w:lang w:eastAsia="ar-SA"/>
        </w:rPr>
        <w:t>:</w:t>
      </w:r>
    </w:p>
    <w:p w14:paraId="152A9F4D" w14:textId="38FD4803" w:rsidR="008A7D76" w:rsidRDefault="00936E19" w:rsidP="00714CEE">
      <w:pPr>
        <w:ind w:left="360"/>
        <w:jc w:val="left"/>
        <w:rPr>
          <w:rFonts w:cs="Calibri"/>
          <w:color w:val="000000"/>
          <w:lang w:eastAsia="ar-SA"/>
        </w:rPr>
      </w:pPr>
      <w:hyperlink r:id="rId72" w:history="1">
        <w:r w:rsidR="008A7D76" w:rsidRPr="00714CEE">
          <w:rPr>
            <w:rStyle w:val="Hiperhivatkozs"/>
          </w:rPr>
          <w:t>http://eur-lex.europa.eu/LexUriServ/LexUriServ.do?uri=OJ:C:2011:372:0001:0006:EN:PDF</w:t>
        </w:r>
      </w:hyperlink>
    </w:p>
    <w:p w14:paraId="1F2E0AA4" w14:textId="1E535B37" w:rsidR="008A7D76" w:rsidRPr="008A7D76" w:rsidRDefault="008A7D76" w:rsidP="00714CEE">
      <w:pPr>
        <w:numPr>
          <w:ilvl w:val="0"/>
          <w:numId w:val="90"/>
        </w:numPr>
        <w:jc w:val="left"/>
        <w:rPr>
          <w:rFonts w:cs="Calibri"/>
          <w:color w:val="000000"/>
          <w:lang w:eastAsia="ar-SA"/>
        </w:rPr>
      </w:pPr>
      <w:r w:rsidRPr="004F2237">
        <w:rPr>
          <w:rFonts w:cs="Calibri"/>
          <w:color w:val="000000"/>
          <w:szCs w:val="20"/>
          <w:lang w:eastAsia="ar-SA"/>
        </w:rPr>
        <w:t>Promoting adult learning</w:t>
      </w:r>
      <w:r>
        <w:rPr>
          <w:rFonts w:cs="Calibri"/>
          <w:color w:val="000000"/>
          <w:szCs w:val="20"/>
          <w:lang w:eastAsia="ar-SA"/>
        </w:rPr>
        <w:t>:</w:t>
      </w:r>
    </w:p>
    <w:p w14:paraId="542CACBB" w14:textId="1FE206C5" w:rsidR="008A7D76" w:rsidRDefault="00936E19">
      <w:pPr>
        <w:ind w:left="360"/>
        <w:jc w:val="left"/>
        <w:rPr>
          <w:rFonts w:cs="Calibri"/>
          <w:color w:val="000000"/>
          <w:szCs w:val="20"/>
          <w:lang w:eastAsia="ar-SA"/>
        </w:rPr>
      </w:pPr>
      <w:hyperlink r:id="rId73" w:history="1">
        <w:r w:rsidR="008A7D76" w:rsidRPr="00714CEE">
          <w:rPr>
            <w:rStyle w:val="Hiperhivatkozs"/>
            <w:szCs w:val="20"/>
          </w:rPr>
          <w:t>http://ec.europa.eu/education/policy/adult-learning/adult_en.htm</w:t>
        </w:r>
      </w:hyperlink>
    </w:p>
    <w:p w14:paraId="21DD74C0" w14:textId="77777777" w:rsidR="00790B9A" w:rsidRPr="007908D7" w:rsidRDefault="00790B9A">
      <w:pPr>
        <w:ind w:left="360"/>
        <w:jc w:val="left"/>
        <w:rPr>
          <w:rStyle w:val="Hiperhivatkozs"/>
          <w:bCs/>
        </w:rPr>
      </w:pPr>
    </w:p>
    <w:p w14:paraId="21DD74C2" w14:textId="5E38AF2B" w:rsidR="00790B9A" w:rsidRPr="00714CEE" w:rsidRDefault="00790B9A" w:rsidP="00714CEE">
      <w:pPr>
        <w:pStyle w:val="5Normal"/>
        <w:spacing w:after="0"/>
        <w:rPr>
          <w:rStyle w:val="Hiperhivatkozs"/>
        </w:rPr>
      </w:pPr>
      <w:r w:rsidRPr="007908D7">
        <w:rPr>
          <w:rFonts w:ascii="Verdana" w:hAnsi="Verdana"/>
          <w:color w:val="000000"/>
          <w:sz w:val="20"/>
          <w:lang w:eastAsia="zh-CN"/>
        </w:rPr>
        <w:t xml:space="preserve">See Agenda for more information: </w:t>
      </w:r>
      <w:hyperlink r:id="rId74" w:history="1">
        <w:r w:rsidR="00F95B13" w:rsidRPr="00AD16E0">
          <w:rPr>
            <w:rStyle w:val="Hiperhivatkozs"/>
            <w:bCs/>
          </w:rPr>
          <w:t>http://eur-lex.europa.eu/LexUriServ/LexUriServ.do?uri=OJ:C:2011:372:0001:0006:EN:PDF</w:t>
        </w:r>
      </w:hyperlink>
    </w:p>
    <w:p w14:paraId="21DD74C3" w14:textId="77777777" w:rsidR="00180A3B" w:rsidRPr="00E10392" w:rsidRDefault="00180A3B" w:rsidP="00714CEE">
      <w:pPr>
        <w:ind w:left="360"/>
        <w:jc w:val="left"/>
        <w:rPr>
          <w:rStyle w:val="Hiperhivatkozs"/>
          <w:spacing w:val="-2"/>
          <w:szCs w:val="20"/>
        </w:rPr>
      </w:pPr>
    </w:p>
    <w:p w14:paraId="21DD74C4" w14:textId="77777777" w:rsidR="00180A3B" w:rsidRPr="00714CEE" w:rsidRDefault="00180A3B">
      <w:pPr>
        <w:ind w:left="360"/>
        <w:jc w:val="left"/>
        <w:rPr>
          <w:rStyle w:val="Hiperhivatkozs"/>
        </w:rPr>
      </w:pPr>
    </w:p>
    <w:p w14:paraId="21DD74C5" w14:textId="7B1E3F1B" w:rsidR="00790B9A" w:rsidRPr="007908D7" w:rsidRDefault="00790B9A" w:rsidP="00714CEE">
      <w:pPr>
        <w:pStyle w:val="Cmsor2"/>
        <w:spacing w:before="0" w:after="0"/>
        <w:rPr>
          <w:u w:val="single"/>
          <w:lang w:eastAsia="ar-SA"/>
        </w:rPr>
      </w:pPr>
      <w:bookmarkStart w:id="130" w:name="_Toc379898807"/>
      <w:bookmarkStart w:id="131" w:name="_Toc414202494"/>
      <w:bookmarkStart w:id="132" w:name="_Toc417387041"/>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the</w:t>
      </w:r>
      <w:r w:rsidR="006435FC" w:rsidRPr="007908D7">
        <w:rPr>
          <w:lang w:eastAsia="ar-SA"/>
        </w:rPr>
        <w:t xml:space="preserve"> field of</w:t>
      </w:r>
      <w:r w:rsidRPr="007908D7">
        <w:rPr>
          <w:lang w:eastAsia="ar-SA"/>
        </w:rPr>
        <w:t xml:space="preserve"> youth</w:t>
      </w:r>
      <w:bookmarkEnd w:id="130"/>
      <w:bookmarkEnd w:id="131"/>
      <w:bookmarkEnd w:id="132"/>
    </w:p>
    <w:p w14:paraId="21DD74C6" w14:textId="77777777" w:rsidR="00790B9A" w:rsidRPr="007908D7" w:rsidRDefault="00790B9A">
      <w:pPr>
        <w:rPr>
          <w:color w:val="000000"/>
          <w:szCs w:val="20"/>
        </w:rPr>
      </w:pPr>
    </w:p>
    <w:p w14:paraId="21DD74C8" w14:textId="2E5D927D" w:rsidR="001F1D5A" w:rsidRPr="00714CEE" w:rsidRDefault="00790B9A" w:rsidP="00714CEE">
      <w:pPr>
        <w:numPr>
          <w:ilvl w:val="1"/>
          <w:numId w:val="15"/>
        </w:numPr>
        <w:tabs>
          <w:tab w:val="clear" w:pos="1080"/>
          <w:tab w:val="num" w:pos="360"/>
        </w:tabs>
        <w:ind w:left="360"/>
        <w:jc w:val="left"/>
        <w:rPr>
          <w:color w:val="000000"/>
        </w:rPr>
      </w:pPr>
      <w:r w:rsidRPr="00432883">
        <w:rPr>
          <w:rFonts w:cs="Calibri"/>
          <w:color w:val="000000"/>
          <w:szCs w:val="20"/>
          <w:lang w:eastAsia="ar-SA"/>
        </w:rPr>
        <w:t>Council Resolution on a renewed framework for European cooperation in the youth field (2010-2018) - EU Youth Strategy.</w:t>
      </w:r>
    </w:p>
    <w:p w14:paraId="377BF192" w14:textId="5824372D" w:rsidR="00F95B13" w:rsidRDefault="00936E19" w:rsidP="00925DBC">
      <w:pPr>
        <w:numPr>
          <w:ilvl w:val="1"/>
          <w:numId w:val="15"/>
        </w:numPr>
        <w:tabs>
          <w:tab w:val="clear" w:pos="1080"/>
          <w:tab w:val="num" w:pos="360"/>
        </w:tabs>
        <w:ind w:left="360"/>
        <w:jc w:val="left"/>
        <w:rPr>
          <w:rFonts w:cs="Calibri"/>
          <w:color w:val="000000"/>
          <w:szCs w:val="20"/>
          <w:lang w:eastAsia="ar-SA"/>
        </w:rPr>
      </w:pPr>
      <w:hyperlink r:id="rId75" w:history="1">
        <w:r w:rsidR="00F95B13" w:rsidRPr="00925DBC">
          <w:rPr>
            <w:rStyle w:val="Hiperhivatkozs"/>
            <w:rFonts w:cs="Calibri"/>
            <w:szCs w:val="20"/>
            <w:lang w:eastAsia="ar-SA"/>
          </w:rPr>
          <w:t>http://eur-lex.europa.eu/legal-content/EN/ALL/?uri=CELEX:32009G1219%2801%29</w:t>
        </w:r>
      </w:hyperlink>
    </w:p>
    <w:p w14:paraId="21DD74CB" w14:textId="77777777" w:rsidR="00790B9A" w:rsidRPr="00432883" w:rsidRDefault="00790B9A" w:rsidP="00714CEE">
      <w:pPr>
        <w:numPr>
          <w:ilvl w:val="1"/>
          <w:numId w:val="15"/>
        </w:numPr>
        <w:tabs>
          <w:tab w:val="clear" w:pos="1080"/>
          <w:tab w:val="num" w:pos="360"/>
        </w:tabs>
        <w:ind w:left="360"/>
        <w:jc w:val="left"/>
        <w:rPr>
          <w:rFonts w:cs="Calibri"/>
          <w:color w:val="000000"/>
          <w:szCs w:val="20"/>
          <w:lang w:eastAsia="ar-SA"/>
        </w:rPr>
      </w:pPr>
      <w:r w:rsidRPr="00432883">
        <w:rPr>
          <w:rFonts w:cs="Calibri"/>
          <w:color w:val="000000"/>
          <w:szCs w:val="20"/>
          <w:lang w:eastAsia="ar-SA"/>
        </w:rPr>
        <w:t>Declaration of the 1st European youth work Convention.</w:t>
      </w:r>
    </w:p>
    <w:p w14:paraId="21DD74CC" w14:textId="77777777" w:rsidR="00790B9A" w:rsidRPr="007908D7" w:rsidRDefault="00936E19" w:rsidP="00714CEE">
      <w:pPr>
        <w:pStyle w:val="Listaszerbekezds"/>
        <w:numPr>
          <w:ilvl w:val="0"/>
          <w:numId w:val="0"/>
        </w:numPr>
        <w:ind w:left="360"/>
        <w:rPr>
          <w:spacing w:val="-2"/>
          <w:lang w:eastAsia="zh-CN"/>
        </w:rPr>
      </w:pPr>
      <w:hyperlink r:id="rId76" w:history="1">
        <w:r w:rsidR="00790B9A" w:rsidRPr="007908D7">
          <w:rPr>
            <w:rStyle w:val="Hiperhivatkozs"/>
            <w:bCs/>
            <w:szCs w:val="20"/>
          </w:rPr>
          <w:t>http://www.coe.int/t/dg4/youth/Source/Resources/Documents/2010_Declaration_European_youth_work_convention_en.pdf</w:t>
        </w:r>
      </w:hyperlink>
      <w:r w:rsidR="00790B9A" w:rsidRPr="007908D7" w:rsidDel="005C0A80">
        <w:rPr>
          <w:spacing w:val="-2"/>
          <w:lang w:eastAsia="zh-CN"/>
        </w:rPr>
        <w:t xml:space="preserve"> </w:t>
      </w:r>
    </w:p>
    <w:p w14:paraId="21DD74CE" w14:textId="77777777" w:rsidR="00790B9A" w:rsidRPr="00432883" w:rsidRDefault="00790B9A" w:rsidP="00714CEE">
      <w:pPr>
        <w:numPr>
          <w:ilvl w:val="1"/>
          <w:numId w:val="15"/>
        </w:numPr>
        <w:tabs>
          <w:tab w:val="clear" w:pos="1080"/>
          <w:tab w:val="num" w:pos="360"/>
        </w:tabs>
        <w:ind w:left="360"/>
        <w:jc w:val="left"/>
        <w:rPr>
          <w:rFonts w:cs="Calibri"/>
          <w:color w:val="000000"/>
          <w:szCs w:val="20"/>
          <w:lang w:eastAsia="ar-SA"/>
        </w:rPr>
      </w:pPr>
      <w:r w:rsidRPr="00432883">
        <w:rPr>
          <w:rFonts w:cs="Calibri"/>
          <w:color w:val="000000"/>
          <w:szCs w:val="20"/>
          <w:lang w:eastAsia="ar-SA"/>
        </w:rPr>
        <w:t>Pathways 2.0 towards recognition of non-formal learning/education and of youth work in Europe.</w:t>
      </w:r>
    </w:p>
    <w:p w14:paraId="21DD74CF" w14:textId="77777777" w:rsidR="00790B9A" w:rsidRPr="007908D7" w:rsidRDefault="00936E19" w:rsidP="00714CEE">
      <w:pPr>
        <w:pStyle w:val="Listaszerbekezds"/>
        <w:numPr>
          <w:ilvl w:val="0"/>
          <w:numId w:val="0"/>
        </w:numPr>
        <w:ind w:left="360"/>
        <w:rPr>
          <w:rStyle w:val="Hiperhivatkozs"/>
          <w:bCs/>
        </w:rPr>
      </w:pPr>
      <w:hyperlink r:id="rId77" w:history="1">
        <w:r w:rsidR="00790B9A" w:rsidRPr="007908D7">
          <w:rPr>
            <w:rStyle w:val="Hiperhivatkozs"/>
            <w:bCs/>
            <w:szCs w:val="20"/>
          </w:rPr>
          <w:t>http://youth-partnership-eu.coe.int/youth-partnership/documents/EKCYP/Youth_Policy/docs/Youth_Work/Policy/Pathways_II_towards_recognition_of_non-formal_learning_Jan_2011.pdf</w:t>
        </w:r>
      </w:hyperlink>
      <w:r w:rsidR="00790B9A" w:rsidRPr="007908D7" w:rsidDel="005C0A80">
        <w:rPr>
          <w:rStyle w:val="Hiperhivatkozs"/>
          <w:bCs/>
        </w:rPr>
        <w:t xml:space="preserve"> </w:t>
      </w:r>
    </w:p>
    <w:p w14:paraId="3D2BA528" w14:textId="77777777" w:rsidR="007567B1" w:rsidRPr="007908D7" w:rsidRDefault="007567B1" w:rsidP="00714CEE">
      <w:pPr>
        <w:pStyle w:val="Listaszerbekezds"/>
        <w:numPr>
          <w:ilvl w:val="0"/>
          <w:numId w:val="0"/>
        </w:numPr>
        <w:ind w:left="1440"/>
        <w:rPr>
          <w:lang w:eastAsia="zh-CN"/>
        </w:rPr>
      </w:pPr>
    </w:p>
    <w:p w14:paraId="21DD74D2" w14:textId="0BC4BBE8" w:rsidR="0064477B" w:rsidRPr="00714CEE" w:rsidRDefault="0064477B" w:rsidP="00714CEE">
      <w:pPr>
        <w:rPr>
          <w:color w:val="1A3F7C"/>
        </w:rPr>
      </w:pPr>
      <w:r w:rsidRPr="007908D7">
        <w:t>More information can be found at:</w:t>
      </w:r>
      <w:r w:rsidR="007567B1">
        <w:t xml:space="preserve"> </w:t>
      </w:r>
      <w:hyperlink r:id="rId78" w:history="1">
        <w:r w:rsidRPr="007567B1">
          <w:rPr>
            <w:rStyle w:val="Hiperhivatkozs"/>
            <w:bCs/>
            <w:szCs w:val="20"/>
          </w:rPr>
          <w:t>http://ec.europa.eu/youth/index_en.htm</w:t>
        </w:r>
      </w:hyperlink>
      <w:r w:rsidRPr="007567B1">
        <w:rPr>
          <w:bCs/>
          <w:color w:val="1A3F7C"/>
        </w:rPr>
        <w:t xml:space="preserve"> </w:t>
      </w:r>
    </w:p>
    <w:p w14:paraId="21DD74D3" w14:textId="534DEB00" w:rsidR="0064477B" w:rsidRPr="007908D7" w:rsidRDefault="0064477B" w:rsidP="00790B9A">
      <w:pPr>
        <w:ind w:left="360"/>
        <w:rPr>
          <w:rFonts w:ascii="Calibri" w:hAnsi="Calibri"/>
          <w:sz w:val="22"/>
          <w:szCs w:val="22"/>
        </w:rPr>
      </w:pPr>
      <w:bookmarkStart w:id="133" w:name="_Toc379898808"/>
    </w:p>
    <w:p w14:paraId="21DD7567" w14:textId="24F32041" w:rsidR="00790B9A" w:rsidRPr="00986FF1" w:rsidRDefault="00790B9A" w:rsidP="00714CEE">
      <w:r w:rsidRPr="007908D7" w:rsidDel="0071761A">
        <w:rPr>
          <w:rFonts w:ascii="Calibri" w:hAnsi="Calibri" w:cs="Calibri"/>
          <w:szCs w:val="28"/>
          <w:u w:val="single"/>
          <w:lang w:eastAsia="ar-SA"/>
        </w:rPr>
        <w:t xml:space="preserve"> </w:t>
      </w:r>
      <w:r w:rsidR="00535C85" w:rsidRPr="007908D7" w:rsidDel="0071761A">
        <w:rPr>
          <w:rFonts w:ascii="Calibri" w:hAnsi="Calibri" w:cs="Calibri"/>
          <w:szCs w:val="28"/>
          <w:u w:val="single"/>
          <w:lang w:eastAsia="ar-SA"/>
        </w:rPr>
        <w:t xml:space="preserve"> </w:t>
      </w:r>
      <w:bookmarkStart w:id="134" w:name="_Toc382214090"/>
      <w:bookmarkStart w:id="135" w:name="_Toc382214092"/>
      <w:bookmarkStart w:id="136" w:name="_Annex_6_Declaration"/>
      <w:bookmarkEnd w:id="134"/>
      <w:bookmarkEnd w:id="135"/>
      <w:bookmarkEnd w:id="136"/>
      <w:bookmarkEnd w:id="133"/>
    </w:p>
    <w:sectPr w:rsidR="00790B9A" w:rsidRPr="00986FF1" w:rsidSect="008A7D76">
      <w:headerReference w:type="default" r:id="rId79"/>
      <w:headerReference w:type="first" r:id="rId80"/>
      <w:pgSz w:w="11906" w:h="16838"/>
      <w:pgMar w:top="1985" w:right="1418" w:bottom="1418" w:left="1701" w:header="601" w:footer="107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3E526" w14:textId="77777777" w:rsidR="00426CF0" w:rsidRPr="00D02D0C" w:rsidRDefault="00426CF0">
      <w:r w:rsidRPr="00D02D0C">
        <w:separator/>
      </w:r>
    </w:p>
  </w:endnote>
  <w:endnote w:type="continuationSeparator" w:id="0">
    <w:p w14:paraId="0C7BC930" w14:textId="77777777" w:rsidR="00426CF0" w:rsidRPr="00D02D0C" w:rsidRDefault="00426CF0">
      <w:r w:rsidRPr="00D02D0C">
        <w:continuationSeparator/>
      </w:r>
    </w:p>
  </w:endnote>
  <w:endnote w:type="continuationNotice" w:id="1">
    <w:p w14:paraId="0AD7F990" w14:textId="77777777" w:rsidR="00426CF0" w:rsidRDefault="00426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FDFFC" w14:textId="77777777" w:rsidR="00426CF0" w:rsidRDefault="00426CF0">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D7590" w14:textId="796268FA" w:rsidR="00426CF0" w:rsidRPr="00D02D0C" w:rsidRDefault="00426CF0" w:rsidP="0071552A">
    <w:pPr>
      <w:pStyle w:val="llb"/>
      <w:pBdr>
        <w:top w:val="single" w:sz="4" w:space="1" w:color="808080"/>
      </w:pBdr>
      <w:jc w:val="right"/>
    </w:pPr>
    <w:r>
      <w:rPr>
        <w:szCs w:val="16"/>
      </w:rPr>
      <w:t xml:space="preserve">Year 2015   </w:t>
    </w:r>
    <w:r w:rsidRPr="00D02D0C">
      <w:rPr>
        <w:rStyle w:val="Oldalszm"/>
      </w:rPr>
      <w:fldChar w:fldCharType="begin"/>
    </w:r>
    <w:r w:rsidRPr="00D02D0C">
      <w:rPr>
        <w:rStyle w:val="Oldalszm"/>
      </w:rPr>
      <w:instrText xml:space="preserve"> PAGE </w:instrText>
    </w:r>
    <w:r w:rsidRPr="00D02D0C">
      <w:rPr>
        <w:rStyle w:val="Oldalszm"/>
      </w:rPr>
      <w:fldChar w:fldCharType="separate"/>
    </w:r>
    <w:r w:rsidR="00936E19">
      <w:rPr>
        <w:rStyle w:val="Oldalszm"/>
        <w:noProof/>
      </w:rPr>
      <w:t>2</w:t>
    </w:r>
    <w:r w:rsidRPr="00D02D0C">
      <w:rPr>
        <w:rStyle w:val="Oldalszm"/>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A5271" w14:textId="77777777" w:rsidR="00426CF0" w:rsidRPr="00D02D0C" w:rsidRDefault="00426CF0">
      <w:r w:rsidRPr="00D02D0C">
        <w:separator/>
      </w:r>
    </w:p>
  </w:footnote>
  <w:footnote w:type="continuationSeparator" w:id="0">
    <w:p w14:paraId="6CFA5003" w14:textId="77777777" w:rsidR="00426CF0" w:rsidRPr="00D02D0C" w:rsidRDefault="00426CF0">
      <w:r w:rsidRPr="00D02D0C">
        <w:continuationSeparator/>
      </w:r>
    </w:p>
  </w:footnote>
  <w:footnote w:type="continuationNotice" w:id="1">
    <w:p w14:paraId="2B2A0386" w14:textId="77777777" w:rsidR="00426CF0" w:rsidRDefault="00426CF0"/>
  </w:footnote>
  <w:footnote w:id="2">
    <w:p w14:paraId="21DD76EA" w14:textId="77777777" w:rsidR="00426CF0" w:rsidRPr="00714CEE" w:rsidRDefault="00426CF0" w:rsidP="00A0307A">
      <w:pPr>
        <w:pStyle w:val="Lbjegyzetszveg"/>
        <w:ind w:left="284" w:hanging="284"/>
        <w:rPr>
          <w:color w:val="auto"/>
          <w:sz w:val="16"/>
        </w:rPr>
      </w:pPr>
      <w:r w:rsidRPr="00714CEE">
        <w:rPr>
          <w:rStyle w:val="Lbjegyzet-hivatkozs"/>
          <w:color w:val="auto"/>
          <w:sz w:val="16"/>
        </w:rPr>
        <w:footnoteRef/>
      </w:r>
      <w:r w:rsidRPr="00714CEE">
        <w:rPr>
          <w:color w:val="auto"/>
          <w:sz w:val="16"/>
        </w:rPr>
        <w:t xml:space="preserve"> </w:t>
      </w:r>
      <w:r w:rsidRPr="00714CEE">
        <w:rPr>
          <w:color w:val="auto"/>
          <w:sz w:val="16"/>
        </w:rPr>
        <w:tab/>
        <w:t>Please note that the terms "proposal" and "application" are used interchangeably in this Guide.</w:t>
      </w:r>
    </w:p>
  </w:footnote>
  <w:footnote w:id="3">
    <w:p w14:paraId="21DD76EB" w14:textId="77777777" w:rsidR="00426CF0" w:rsidRPr="00714CEE" w:rsidRDefault="00426CF0"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 xml:space="preserve">The Erasmus+ Programme was established by the Regulation (EU) No 1288/2013 of the European Parliament and of the Council of 11 December 2013 establishing 'Erasmus+': the Union programme for education, training, youth and sport and repealing Decisions No 1719/2006/EC, No 1720/2006/EC and No 1298/2008/EC/  </w:t>
      </w:r>
    </w:p>
  </w:footnote>
  <w:footnote w:id="4">
    <w:p w14:paraId="21DD76EC" w14:textId="77777777" w:rsidR="00426CF0" w:rsidRPr="00714CEE" w:rsidRDefault="00426CF0" w:rsidP="00A0307A">
      <w:pPr>
        <w:pStyle w:val="Lbjegyzetszveg"/>
        <w:ind w:left="284" w:hanging="284"/>
        <w:rPr>
          <w:color w:val="auto"/>
          <w:sz w:val="16"/>
        </w:rPr>
      </w:pPr>
      <w:r w:rsidRPr="00714CEE">
        <w:rPr>
          <w:rStyle w:val="Lbjegyzet-hivatkozs"/>
          <w:color w:val="auto"/>
          <w:sz w:val="16"/>
        </w:rPr>
        <w:footnoteRef/>
      </w:r>
      <w:r w:rsidRPr="00714CEE">
        <w:rPr>
          <w:color w:val="auto"/>
          <w:sz w:val="16"/>
        </w:rPr>
        <w:t xml:space="preserve"> </w:t>
      </w:r>
      <w:r w:rsidRPr="00714CEE">
        <w:rPr>
          <w:color w:val="auto"/>
          <w:sz w:val="16"/>
        </w:rPr>
        <w:tab/>
        <w:t>Please note that any personal data shall be processed in accordance with:</w:t>
      </w:r>
    </w:p>
    <w:p w14:paraId="21DD76ED" w14:textId="77777777" w:rsidR="00426CF0" w:rsidRPr="00714CEE" w:rsidRDefault="00426CF0" w:rsidP="000E26CA">
      <w:pPr>
        <w:pStyle w:val="Lbjegyzetszveg"/>
        <w:numPr>
          <w:ilvl w:val="0"/>
          <w:numId w:val="66"/>
        </w:numPr>
        <w:rPr>
          <w:color w:val="auto"/>
          <w:sz w:val="16"/>
        </w:rPr>
      </w:pPr>
      <w:r w:rsidRPr="00714CEE">
        <w:rPr>
          <w:color w:val="auto"/>
          <w:sz w:val="16"/>
        </w:rPr>
        <w:t>Regulation (EC) No 45/2001 of the European Parliament and of the Council on the protection of individuals with regard to the processing of personal data by the European Union institutions and bodies and on the free movement of such data;</w:t>
      </w:r>
    </w:p>
    <w:p w14:paraId="21DD76EE" w14:textId="77777777" w:rsidR="00426CF0" w:rsidRPr="00714CEE" w:rsidRDefault="00426CF0" w:rsidP="000E26CA">
      <w:pPr>
        <w:pStyle w:val="Lbjegyzetszveg"/>
        <w:numPr>
          <w:ilvl w:val="0"/>
          <w:numId w:val="66"/>
        </w:numPr>
        <w:spacing w:after="240"/>
        <w:rPr>
          <w:i/>
          <w:color w:val="auto"/>
          <w:sz w:val="16"/>
        </w:rPr>
      </w:pPr>
      <w:proofErr w:type="gramStart"/>
      <w:r w:rsidRPr="00714CEE">
        <w:rPr>
          <w:color w:val="auto"/>
          <w:sz w:val="16"/>
        </w:rPr>
        <w:t>where</w:t>
      </w:r>
      <w:proofErr w:type="gramEnd"/>
      <w:r w:rsidRPr="00714CEE">
        <w:rPr>
          <w:color w:val="auto"/>
          <w:sz w:val="16"/>
        </w:rPr>
        <w:t xml:space="preserve"> applicable, the national legislation on personal data protection of the country where the application has been submitted.</w:t>
      </w:r>
    </w:p>
  </w:footnote>
  <w:footnote w:id="5">
    <w:p w14:paraId="21DD76EF" w14:textId="77777777" w:rsidR="00426CF0" w:rsidRPr="00714CEE" w:rsidRDefault="00426CF0"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r>
      <w:proofErr w:type="gramStart"/>
      <w:r w:rsidRPr="00714CEE">
        <w:rPr>
          <w:color w:val="auto"/>
          <w:sz w:val="16"/>
        </w:rPr>
        <w:t>Financial Regulation Art.</w:t>
      </w:r>
      <w:proofErr w:type="gramEnd"/>
      <w:r w:rsidRPr="00714CEE">
        <w:rPr>
          <w:color w:val="auto"/>
          <w:sz w:val="16"/>
        </w:rPr>
        <w:t xml:space="preserve"> 57(2): « … a conflict of interests exists where the impartial and objective exercise of the functions of a financial actor or other person</w:t>
      </w:r>
      <w:proofErr w:type="gramStart"/>
      <w:r w:rsidRPr="00714CEE">
        <w:rPr>
          <w:color w:val="auto"/>
          <w:sz w:val="16"/>
        </w:rPr>
        <w:t>, …,</w:t>
      </w:r>
      <w:proofErr w:type="gramEnd"/>
      <w:r w:rsidRPr="00714CEE">
        <w:rPr>
          <w:color w:val="auto"/>
          <w:sz w:val="16"/>
        </w:rPr>
        <w:t xml:space="preserve"> is compromised for reasons involving family, emotional life, political or national affinity, economic interest or any other shared interest with a recipient.»</w:t>
      </w:r>
    </w:p>
  </w:footnote>
  <w:footnote w:id="6">
    <w:p w14:paraId="21DD76F1" w14:textId="77777777" w:rsidR="00426CF0" w:rsidRPr="00714CEE" w:rsidRDefault="00426CF0"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"relevance of the consortium"</w:t>
      </w:r>
    </w:p>
  </w:footnote>
  <w:footnote w:id="7">
    <w:p w14:paraId="21DD76F2" w14:textId="77777777" w:rsidR="00426CF0" w:rsidRPr="00714CEE" w:rsidRDefault="00426CF0"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"quality of the consortium activity design and implementation"</w:t>
      </w:r>
    </w:p>
  </w:footnote>
  <w:footnote w:id="8">
    <w:p w14:paraId="21DD76F3" w14:textId="77777777" w:rsidR="00426CF0" w:rsidRPr="00714CEE" w:rsidRDefault="00426CF0" w:rsidP="00A0307A">
      <w:pPr>
        <w:pStyle w:val="Lbjegyzetszveg"/>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"quality of the consortium composition and the cooperation arrangements"</w:t>
      </w:r>
    </w:p>
  </w:footnote>
  <w:footnote w:id="9">
    <w:p w14:paraId="5541FFA0" w14:textId="6B0ED8CF" w:rsidR="00426CF0" w:rsidRPr="00925DBC" w:rsidRDefault="00426CF0">
      <w:pPr>
        <w:pStyle w:val="Lbjegyzetszveg"/>
        <w:rPr>
          <w:color w:val="auto"/>
          <w:sz w:val="16"/>
          <w:szCs w:val="16"/>
        </w:rPr>
      </w:pPr>
      <w:r w:rsidRPr="00925DBC">
        <w:rPr>
          <w:rStyle w:val="Lbjegyzet-hivatkozs"/>
          <w:color w:val="auto"/>
          <w:sz w:val="16"/>
          <w:szCs w:val="16"/>
        </w:rPr>
        <w:footnoteRef/>
      </w:r>
      <w:r w:rsidRPr="00925DBC">
        <w:rPr>
          <w:color w:val="auto"/>
          <w:sz w:val="16"/>
          <w:szCs w:val="16"/>
        </w:rPr>
        <w:t xml:space="preserve"> </w:t>
      </w:r>
      <w:proofErr w:type="gramStart"/>
      <w:r w:rsidRPr="00925DBC">
        <w:rPr>
          <w:color w:val="auto"/>
          <w:sz w:val="16"/>
          <w:szCs w:val="16"/>
        </w:rPr>
        <w:t>At least 70 points for the VET Mobility Charter and least 70 points in total (per mobility project with a Partner Country) for mobility project between Programme and Partner Countries in the higher education field.</w:t>
      </w:r>
      <w:proofErr w:type="gramEnd"/>
    </w:p>
  </w:footnote>
  <w:footnote w:id="10">
    <w:p w14:paraId="21DD76F4" w14:textId="77777777" w:rsidR="00426CF0" w:rsidRPr="00714CEE" w:rsidRDefault="00426CF0" w:rsidP="00A0307A">
      <w:pPr>
        <w:pStyle w:val="Lbjegyzetszveg"/>
        <w:ind w:left="284" w:hanging="284"/>
        <w:rPr>
          <w:color w:val="auto"/>
          <w:sz w:val="16"/>
        </w:rPr>
      </w:pPr>
      <w:r w:rsidRPr="00714CEE">
        <w:rPr>
          <w:color w:val="auto"/>
          <w:sz w:val="16"/>
          <w:vertAlign w:val="superscript"/>
        </w:rPr>
        <w:footnoteRef/>
      </w:r>
      <w:r w:rsidRPr="00714CEE">
        <w:rPr>
          <w:color w:val="auto"/>
          <w:sz w:val="16"/>
          <w:vertAlign w:val="superscript"/>
        </w:rPr>
        <w:t xml:space="preserve"> </w:t>
      </w:r>
      <w:r w:rsidRPr="00714CEE">
        <w:rPr>
          <w:color w:val="auto"/>
          <w:sz w:val="16"/>
        </w:rPr>
        <w:tab/>
        <w:t>This requirement does not apply in case both experts have scored the application under the thresholds for acceptance for the action.</w:t>
      </w:r>
    </w:p>
  </w:footnote>
  <w:footnote w:id="11">
    <w:p w14:paraId="105FBD12" w14:textId="77777777" w:rsidR="00426CF0" w:rsidRPr="00714CEE" w:rsidRDefault="00426CF0" w:rsidP="00D81A9B">
      <w:pPr>
        <w:pStyle w:val="Lbjegyzetszveg"/>
        <w:ind w:left="284" w:hanging="284"/>
        <w:rPr>
          <w:color w:val="auto"/>
          <w:sz w:val="16"/>
        </w:rPr>
      </w:pPr>
      <w:r w:rsidRPr="00714CEE">
        <w:rPr>
          <w:color w:val="auto"/>
          <w:sz w:val="16"/>
          <w:vertAlign w:val="superscript"/>
        </w:rPr>
        <w:footnoteRef/>
      </w:r>
      <w:r w:rsidRPr="00714CEE">
        <w:rPr>
          <w:color w:val="auto"/>
          <w:sz w:val="16"/>
        </w:rPr>
        <w:t xml:space="preserve"> In case of false, incomplete or incorrect statements or failure to provide information in an attempt to obtain the contract or any benefit resulting therefrom, or where this was the effect of the action, this constitutes a breach of the contract between the National Agency and the expert. The National Agency may decide to terminate the contract and to recover any sums paid to the expert under the order.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D7578" w14:textId="77777777" w:rsidR="00426CF0" w:rsidRDefault="00426CF0" w:rsidP="00F73F01">
    <w:pPr>
      <w:pStyle w:val="llb"/>
      <w:pBdr>
        <w:bottom w:val="single" w:sz="4" w:space="1" w:color="7B6F46"/>
      </w:pBdr>
      <w:tabs>
        <w:tab w:val="clear" w:pos="8306"/>
        <w:tab w:val="right" w:pos="8820"/>
      </w:tabs>
      <w:ind w:right="3027"/>
      <w:jc w:val="right"/>
      <w:rPr>
        <w:rFonts w:cs="Arial"/>
        <w:b/>
        <w:i w:val="0"/>
        <w:noProof/>
        <w:color w:val="auto"/>
        <w:w w:val="80"/>
        <w:szCs w:val="16"/>
      </w:rPr>
    </w:pPr>
  </w:p>
  <w:p w14:paraId="21DD7579" w14:textId="77777777" w:rsidR="00426CF0" w:rsidRDefault="00426CF0" w:rsidP="00AC126E">
    <w:pPr>
      <w:pStyle w:val="llb"/>
      <w:pBdr>
        <w:bottom w:val="single" w:sz="4" w:space="1" w:color="7B6F46"/>
      </w:pBdr>
      <w:tabs>
        <w:tab w:val="clear" w:pos="4153"/>
        <w:tab w:val="clear" w:pos="8306"/>
      </w:tabs>
      <w:ind w:right="3027"/>
      <w:jc w:val="right"/>
      <w:rPr>
        <w:rFonts w:cs="Arial"/>
        <w:b/>
        <w:i w:val="0"/>
        <w:noProof/>
        <w:color w:val="auto"/>
        <w:w w:val="80"/>
        <w:szCs w:val="16"/>
      </w:rPr>
    </w:pPr>
    <w:r>
      <w:rPr>
        <w:rFonts w:cs="Arial"/>
        <w:b/>
        <w:i w:val="0"/>
        <w:noProof/>
        <w:color w:val="auto"/>
        <w:w w:val="80"/>
        <w:szCs w:val="16"/>
      </w:rPr>
      <w:tab/>
    </w:r>
    <w:r>
      <w:rPr>
        <w:rFonts w:cs="Arial"/>
        <w:b/>
        <w:i w:val="0"/>
        <w:noProof/>
        <w:color w:val="auto"/>
        <w:w w:val="80"/>
        <w:szCs w:val="16"/>
      </w:rPr>
      <w:tab/>
      <w:t xml:space="preserve"> </w:t>
    </w:r>
    <w:r>
      <w:rPr>
        <w:rFonts w:cs="Arial"/>
        <w:b/>
        <w:i w:val="0"/>
        <w:noProof/>
        <w:color w:val="auto"/>
        <w:w w:val="80"/>
        <w:szCs w:val="16"/>
      </w:rPr>
      <w:tab/>
    </w:r>
    <w:r>
      <w:rPr>
        <w:rFonts w:cs="Arial"/>
        <w:b/>
        <w:i w:val="0"/>
        <w:noProof/>
        <w:color w:val="auto"/>
        <w:w w:val="80"/>
        <w:szCs w:val="16"/>
      </w:rPr>
      <w:tab/>
    </w:r>
    <w:r>
      <w:rPr>
        <w:rFonts w:cs="Arial"/>
        <w:b/>
        <w:i w:val="0"/>
        <w:noProof/>
        <w:color w:val="auto"/>
        <w:w w:val="80"/>
        <w:szCs w:val="16"/>
      </w:rPr>
      <w:tab/>
    </w:r>
  </w:p>
  <w:p w14:paraId="21DD757A" w14:textId="77777777" w:rsidR="00426CF0" w:rsidRDefault="00426CF0" w:rsidP="00F73F01">
    <w:pPr>
      <w:pStyle w:val="llb"/>
      <w:pBdr>
        <w:bottom w:val="single" w:sz="4" w:space="1" w:color="7B6F46"/>
      </w:pBdr>
      <w:tabs>
        <w:tab w:val="clear" w:pos="8306"/>
        <w:tab w:val="right" w:pos="8820"/>
      </w:tabs>
      <w:ind w:right="3027"/>
      <w:jc w:val="right"/>
      <w:rPr>
        <w:rFonts w:cs="Arial"/>
        <w:noProof/>
        <w:color w:val="auto"/>
        <w:szCs w:val="16"/>
      </w:rPr>
    </w:pPr>
  </w:p>
  <w:p w14:paraId="21DD757B" w14:textId="77777777" w:rsidR="00426CF0" w:rsidRDefault="00426CF0" w:rsidP="00AC126E">
    <w:pPr>
      <w:pStyle w:val="llb"/>
      <w:pBdr>
        <w:bottom w:val="single" w:sz="4" w:space="1" w:color="7B6F46"/>
      </w:pBdr>
      <w:tabs>
        <w:tab w:val="clear" w:pos="4153"/>
        <w:tab w:val="clear" w:pos="8306"/>
      </w:tabs>
      <w:ind w:right="3027"/>
      <w:jc w:val="right"/>
      <w:rPr>
        <w:rFonts w:cs="Arial"/>
        <w:noProof/>
        <w:color w:val="auto"/>
        <w:szCs w:val="16"/>
      </w:rPr>
    </w:pPr>
  </w:p>
  <w:p w14:paraId="21DD757C" w14:textId="77777777" w:rsidR="00426CF0" w:rsidRPr="00A82D08" w:rsidRDefault="00426CF0" w:rsidP="00F73F01">
    <w:pPr>
      <w:pStyle w:val="llb"/>
      <w:pBdr>
        <w:bottom w:val="single" w:sz="4" w:space="1" w:color="7B6F46"/>
      </w:pBdr>
      <w:tabs>
        <w:tab w:val="clear" w:pos="8306"/>
        <w:tab w:val="right" w:pos="8820"/>
      </w:tabs>
      <w:ind w:right="3027"/>
      <w:jc w:val="right"/>
      <w:rPr>
        <w:rFonts w:cs="Arial"/>
        <w:noProof/>
        <w:color w:val="auto"/>
        <w:szCs w:val="16"/>
      </w:rPr>
    </w:pPr>
  </w:p>
  <w:p w14:paraId="21DD757D" w14:textId="77777777" w:rsidR="00426CF0" w:rsidRDefault="00426CF0" w:rsidP="00F73F01">
    <w:pPr>
      <w:pStyle w:val="llb"/>
      <w:pBdr>
        <w:bottom w:val="single" w:sz="4" w:space="1" w:color="7B6F46"/>
      </w:pBdr>
      <w:tabs>
        <w:tab w:val="clear" w:pos="8306"/>
        <w:tab w:val="right" w:pos="8820"/>
      </w:tabs>
      <w:ind w:right="3027"/>
      <w:jc w:val="right"/>
      <w:rPr>
        <w:rFonts w:cs="Arial"/>
        <w:b/>
        <w:i w:val="0"/>
        <w:noProof/>
        <w:color w:val="auto"/>
        <w:w w:val="80"/>
        <w:szCs w:val="16"/>
      </w:rPr>
    </w:pPr>
  </w:p>
  <w:p w14:paraId="21DD757E" w14:textId="77777777" w:rsidR="00426CF0" w:rsidRDefault="00426CF0" w:rsidP="00F73F01">
    <w:pPr>
      <w:pStyle w:val="llb"/>
      <w:pBdr>
        <w:bottom w:val="single" w:sz="4" w:space="1" w:color="7B6F46"/>
      </w:pBdr>
      <w:tabs>
        <w:tab w:val="clear" w:pos="8306"/>
        <w:tab w:val="right" w:pos="8820"/>
      </w:tabs>
      <w:ind w:right="3027"/>
      <w:jc w:val="center"/>
    </w:pPr>
    <w:r>
      <w:rPr>
        <w:rFonts w:cs="Arial"/>
        <w:b/>
        <w:i w:val="0"/>
        <w:noProof/>
        <w:color w:val="auto"/>
        <w:szCs w:val="16"/>
        <w:lang w:val="hu-HU" w:eastAsia="hu-HU"/>
      </w:rPr>
      <mc:AlternateContent>
        <mc:Choice Requires="wps">
          <w:drawing>
            <wp:anchor distT="0" distB="0" distL="114300" distR="114300" simplePos="0" relativeHeight="251625472" behindDoc="0" locked="0" layoutInCell="0" allowOverlap="1" wp14:anchorId="21DD7648" wp14:editId="21DD7649">
              <wp:simplePos x="0" y="0"/>
              <wp:positionH relativeFrom="column">
                <wp:posOffset>0</wp:posOffset>
              </wp:positionH>
              <wp:positionV relativeFrom="paragraph">
                <wp:posOffset>325755</wp:posOffset>
              </wp:positionV>
              <wp:extent cx="5600700" cy="0"/>
              <wp:effectExtent l="0" t="0" r="0" b="0"/>
              <wp:wrapNone/>
              <wp:docPr id="3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1b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" o:allowincell="f"/>
          </w:pict>
        </mc:Fallback>
      </mc:AlternateContent>
    </w:r>
    <w:r>
      <w:rPr>
        <w:rFonts w:cs="Arial"/>
        <w:b/>
        <w:i w:val="0"/>
        <w:noProof/>
        <w:color w:val="auto"/>
        <w:w w:val="80"/>
        <w:szCs w:val="16"/>
        <w:lang w:val="hu-HU" w:eastAsia="hu-HU"/>
      </w:rPr>
      <w:drawing>
        <wp:inline distT="0" distB="0" distL="0" distR="0" wp14:anchorId="21DD764A" wp14:editId="21DD764B">
          <wp:extent cx="5753100" cy="7534275"/>
          <wp:effectExtent l="0" t="0" r="0" b="9525"/>
          <wp:docPr id="1" name="Picture 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1DD757F" w14:textId="77777777" w:rsidR="00426CF0" w:rsidRPr="00D02D0C" w:rsidRDefault="00426CF0"/>
  <w:p w14:paraId="21DD7580" w14:textId="77777777" w:rsidR="00426CF0" w:rsidRPr="00D02D0C" w:rsidRDefault="00426CF0"/>
  <w:p w14:paraId="21DD7581" w14:textId="77777777" w:rsidR="00426CF0" w:rsidRPr="00D02D0C" w:rsidRDefault="00426CF0"/>
  <w:p w14:paraId="21DD7582" w14:textId="77777777" w:rsidR="00426CF0" w:rsidRPr="00D02D0C" w:rsidRDefault="00426CF0"/>
  <w:p w14:paraId="21DD7583" w14:textId="77777777" w:rsidR="00426CF0" w:rsidRPr="00D02D0C" w:rsidRDefault="00426C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D7584" w14:textId="77777777" w:rsidR="00426CF0" w:rsidRDefault="00426CF0" w:rsidP="00F73F01">
    <w:pPr>
      <w:pStyle w:val="llb"/>
      <w:pBdr>
        <w:bottom w:val="single" w:sz="4" w:space="1" w:color="7B6F46"/>
      </w:pBdr>
      <w:tabs>
        <w:tab w:val="clear" w:pos="8306"/>
        <w:tab w:val="right" w:pos="8820"/>
      </w:tabs>
      <w:ind w:right="3027"/>
      <w:jc w:val="right"/>
      <w:rPr>
        <w:rFonts w:cs="Arial"/>
        <w:b/>
        <w:i w:val="0"/>
        <w:noProof/>
        <w:color w:val="auto"/>
        <w:w w:val="80"/>
        <w:szCs w:val="16"/>
      </w:rPr>
    </w:pPr>
    <w:r>
      <w:rPr>
        <w:noProof/>
        <w:lang w:val="hu-HU" w:eastAsia="hu-HU"/>
      </w:rPr>
      <w:drawing>
        <wp:anchor distT="0" distB="0" distL="114300" distR="114300" simplePos="0" relativeHeight="251681792" behindDoc="1" locked="0" layoutInCell="1" allowOverlap="1" wp14:anchorId="21DD764C" wp14:editId="21DD764D">
          <wp:simplePos x="0" y="0"/>
          <wp:positionH relativeFrom="column">
            <wp:posOffset>3488055</wp:posOffset>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12" name="Picture 12"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D7585" w14:textId="77777777" w:rsidR="00426CF0" w:rsidRDefault="00426CF0" w:rsidP="00AC126E">
    <w:pPr>
      <w:pStyle w:val="llb"/>
      <w:pBdr>
        <w:bottom w:val="single" w:sz="4" w:space="1" w:color="7B6F46"/>
      </w:pBdr>
      <w:tabs>
        <w:tab w:val="clear" w:pos="4153"/>
        <w:tab w:val="clear" w:pos="8306"/>
      </w:tabs>
      <w:ind w:right="3027"/>
      <w:jc w:val="right"/>
      <w:rPr>
        <w:rFonts w:cs="Arial"/>
        <w:b/>
        <w:i w:val="0"/>
        <w:noProof/>
        <w:color w:val="auto"/>
        <w:w w:val="80"/>
        <w:szCs w:val="16"/>
      </w:rPr>
    </w:pPr>
    <w:r>
      <w:rPr>
        <w:rFonts w:cs="Arial"/>
        <w:b/>
        <w:i w:val="0"/>
        <w:noProof/>
        <w:color w:val="auto"/>
        <w:w w:val="80"/>
        <w:szCs w:val="16"/>
      </w:rPr>
      <w:tab/>
    </w:r>
    <w:r>
      <w:rPr>
        <w:rFonts w:cs="Arial"/>
        <w:b/>
        <w:i w:val="0"/>
        <w:noProof/>
        <w:color w:val="auto"/>
        <w:w w:val="80"/>
        <w:szCs w:val="16"/>
      </w:rPr>
      <w:tab/>
      <w:t xml:space="preserve"> </w:t>
    </w:r>
    <w:r>
      <w:rPr>
        <w:rFonts w:cs="Arial"/>
        <w:b/>
        <w:i w:val="0"/>
        <w:noProof/>
        <w:color w:val="auto"/>
        <w:w w:val="80"/>
        <w:szCs w:val="16"/>
      </w:rPr>
      <w:tab/>
    </w:r>
    <w:r>
      <w:rPr>
        <w:rFonts w:cs="Arial"/>
        <w:b/>
        <w:i w:val="0"/>
        <w:noProof/>
        <w:color w:val="auto"/>
        <w:w w:val="80"/>
        <w:szCs w:val="16"/>
      </w:rPr>
      <w:tab/>
    </w:r>
    <w:r>
      <w:rPr>
        <w:rFonts w:cs="Arial"/>
        <w:b/>
        <w:i w:val="0"/>
        <w:noProof/>
        <w:color w:val="auto"/>
        <w:w w:val="80"/>
        <w:szCs w:val="16"/>
      </w:rPr>
      <w:tab/>
    </w:r>
  </w:p>
  <w:p w14:paraId="21DD7586" w14:textId="77777777" w:rsidR="00426CF0" w:rsidRDefault="00426CF0" w:rsidP="00F73F01">
    <w:pPr>
      <w:pStyle w:val="llb"/>
      <w:pBdr>
        <w:bottom w:val="single" w:sz="4" w:space="1" w:color="7B6F46"/>
      </w:pBdr>
      <w:tabs>
        <w:tab w:val="clear" w:pos="8306"/>
        <w:tab w:val="right" w:pos="8820"/>
      </w:tabs>
      <w:ind w:right="3027"/>
      <w:jc w:val="right"/>
      <w:rPr>
        <w:rFonts w:cs="Arial"/>
        <w:noProof/>
        <w:color w:val="auto"/>
        <w:szCs w:val="16"/>
      </w:rPr>
    </w:pPr>
  </w:p>
  <w:p w14:paraId="21DD7587" w14:textId="77777777" w:rsidR="00426CF0" w:rsidRDefault="00426CF0" w:rsidP="00AC126E">
    <w:pPr>
      <w:pStyle w:val="llb"/>
      <w:pBdr>
        <w:bottom w:val="single" w:sz="4" w:space="1" w:color="7B6F46"/>
      </w:pBdr>
      <w:tabs>
        <w:tab w:val="clear" w:pos="4153"/>
        <w:tab w:val="clear" w:pos="8306"/>
      </w:tabs>
      <w:ind w:right="3027"/>
      <w:jc w:val="right"/>
      <w:rPr>
        <w:rFonts w:cs="Arial"/>
        <w:noProof/>
        <w:color w:val="auto"/>
        <w:szCs w:val="16"/>
      </w:rPr>
    </w:pPr>
  </w:p>
  <w:p w14:paraId="21DD7588" w14:textId="77777777" w:rsidR="00426CF0" w:rsidRPr="00A82D08" w:rsidRDefault="00426CF0" w:rsidP="00F73F01">
    <w:pPr>
      <w:pStyle w:val="llb"/>
      <w:pBdr>
        <w:bottom w:val="single" w:sz="4" w:space="1" w:color="7B6F46"/>
      </w:pBdr>
      <w:tabs>
        <w:tab w:val="clear" w:pos="8306"/>
        <w:tab w:val="right" w:pos="8820"/>
      </w:tabs>
      <w:ind w:right="3027"/>
      <w:jc w:val="right"/>
      <w:rPr>
        <w:rFonts w:cs="Arial"/>
        <w:noProof/>
        <w:color w:val="auto"/>
        <w:szCs w:val="16"/>
      </w:rPr>
    </w:pPr>
    <w:r>
      <w:rPr>
        <w:noProof/>
        <w:color w:val="000000"/>
        <w:szCs w:val="24"/>
        <w:lang w:val="hu-HU" w:eastAsia="hu-HU"/>
      </w:rPr>
      <mc:AlternateContent>
        <mc:Choice Requires="wps">
          <w:drawing>
            <wp:anchor distT="0" distB="0" distL="114300" distR="114300" simplePos="0" relativeHeight="251680768" behindDoc="0" locked="0" layoutInCell="0" allowOverlap="1" wp14:anchorId="21DD764E" wp14:editId="21DD764F">
              <wp:simplePos x="0" y="0"/>
              <wp:positionH relativeFrom="column">
                <wp:posOffset>0</wp:posOffset>
              </wp:positionH>
              <wp:positionV relativeFrom="paragraph">
                <wp:posOffset>21590</wp:posOffset>
              </wp:positionV>
              <wp:extent cx="5600700" cy="0"/>
              <wp:effectExtent l="0" t="0" r="0" b="0"/>
              <wp:wrapNone/>
              <wp:docPr id="3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4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" o:allowincell="f" strokecolor="#263673"/>
          </w:pict>
        </mc:Fallback>
      </mc:AlternateContent>
    </w:r>
  </w:p>
  <w:p w14:paraId="21DD7589" w14:textId="77777777" w:rsidR="00426CF0" w:rsidRDefault="00426CF0" w:rsidP="00F73F01">
    <w:pPr>
      <w:pStyle w:val="llb"/>
      <w:pBdr>
        <w:bottom w:val="single" w:sz="4" w:space="1" w:color="7B6F46"/>
      </w:pBdr>
      <w:tabs>
        <w:tab w:val="clear" w:pos="8306"/>
        <w:tab w:val="right" w:pos="8820"/>
      </w:tabs>
      <w:ind w:right="3027"/>
      <w:jc w:val="right"/>
      <w:rPr>
        <w:rFonts w:cs="Arial"/>
        <w:b/>
        <w:i w:val="0"/>
        <w:noProof/>
        <w:color w:val="auto"/>
        <w:w w:val="80"/>
        <w:szCs w:val="16"/>
      </w:rPr>
    </w:pPr>
  </w:p>
  <w:p w14:paraId="21DD758A" w14:textId="77777777" w:rsidR="00426CF0" w:rsidRDefault="00426CF0" w:rsidP="00F73F01">
    <w:pPr>
      <w:pStyle w:val="llb"/>
      <w:pBdr>
        <w:bottom w:val="single" w:sz="4" w:space="1" w:color="7B6F46"/>
      </w:pBdr>
      <w:tabs>
        <w:tab w:val="clear" w:pos="8306"/>
        <w:tab w:val="right" w:pos="8820"/>
      </w:tabs>
      <w:ind w:right="3027"/>
      <w:jc w:val="center"/>
    </w:pPr>
    <w:r>
      <w:rPr>
        <w:rFonts w:cs="Arial"/>
        <w:b/>
        <w:i w:val="0"/>
        <w:noProof/>
        <w:color w:val="auto"/>
        <w:szCs w:val="16"/>
        <w:lang w:val="hu-HU" w:eastAsia="hu-HU"/>
      </w:rPr>
      <mc:AlternateContent>
        <mc:Choice Requires="wps">
          <w:drawing>
            <wp:anchor distT="0" distB="0" distL="114300" distR="114300" simplePos="0" relativeHeight="251679744" behindDoc="0" locked="0" layoutInCell="0" allowOverlap="1" wp14:anchorId="21DD7650" wp14:editId="21DD7651">
              <wp:simplePos x="0" y="0"/>
              <wp:positionH relativeFrom="column">
                <wp:posOffset>0</wp:posOffset>
              </wp:positionH>
              <wp:positionV relativeFrom="paragraph">
                <wp:posOffset>325755</wp:posOffset>
              </wp:positionV>
              <wp:extent cx="5600700" cy="0"/>
              <wp:effectExtent l="0" t="0" r="0" b="0"/>
              <wp:wrapNone/>
              <wp:docPr id="3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Yv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" o:allowincell="f"/>
          </w:pict>
        </mc:Fallback>
      </mc:AlternateContent>
    </w:r>
    <w:r>
      <w:rPr>
        <w:rFonts w:cs="Arial"/>
        <w:b/>
        <w:i w:val="0"/>
        <w:noProof/>
        <w:color w:val="auto"/>
        <w:w w:val="80"/>
        <w:szCs w:val="16"/>
        <w:lang w:val="hu-HU" w:eastAsia="hu-HU"/>
      </w:rPr>
      <w:drawing>
        <wp:inline distT="0" distB="0" distL="0" distR="0" wp14:anchorId="21DD7652" wp14:editId="21DD7653">
          <wp:extent cx="5753100" cy="7534275"/>
          <wp:effectExtent l="0" t="0" r="0" b="9525"/>
          <wp:docPr id="13" name="Picture 13"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1DD758B" w14:textId="77777777" w:rsidR="00426CF0" w:rsidRPr="00D02D0C" w:rsidRDefault="00426CF0"/>
  <w:p w14:paraId="21DD758C" w14:textId="77777777" w:rsidR="00426CF0" w:rsidRPr="00D02D0C" w:rsidRDefault="00426CF0"/>
  <w:p w14:paraId="21DD758D" w14:textId="77777777" w:rsidR="00426CF0" w:rsidRPr="00D02D0C" w:rsidRDefault="00426CF0"/>
  <w:p w14:paraId="21DD758E" w14:textId="77777777" w:rsidR="00426CF0" w:rsidRPr="00D02D0C" w:rsidRDefault="00426CF0"/>
  <w:p w14:paraId="21DD758F" w14:textId="77777777" w:rsidR="00426CF0" w:rsidRPr="00D02D0C" w:rsidRDefault="00426CF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1B689" w14:textId="10FEA181" w:rsidR="00426CF0" w:rsidRDefault="00426CF0" w:rsidP="00353A24">
    <w:pPr>
      <w:pStyle w:val="llb"/>
      <w:tabs>
        <w:tab w:val="clear" w:pos="4153"/>
        <w:tab w:val="clear" w:pos="8306"/>
      </w:tabs>
      <w:ind w:right="-32"/>
      <w:jc w:val="left"/>
      <w:rPr>
        <w:rFonts w:cs="Arial"/>
        <w:noProof/>
        <w:color w:val="auto"/>
        <w:szCs w:val="16"/>
      </w:rPr>
    </w:pPr>
    <w:r>
      <w:rPr>
        <w:noProof/>
        <w:lang w:val="hu-HU" w:eastAsia="hu-HU"/>
      </w:rPr>
      <w:drawing>
        <wp:anchor distT="0" distB="0" distL="114300" distR="114300" simplePos="0" relativeHeight="251703296" behindDoc="1" locked="0" layoutInCell="1" allowOverlap="1" wp14:anchorId="16DC81DF" wp14:editId="246F114B">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76" name="Picture 76"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6947A" w14:textId="77777777" w:rsidR="00426CF0" w:rsidRDefault="00426CF0" w:rsidP="00353A24">
    <w:pPr>
      <w:pStyle w:val="llb"/>
      <w:tabs>
        <w:tab w:val="clear" w:pos="4153"/>
        <w:tab w:val="clear" w:pos="8306"/>
      </w:tabs>
      <w:ind w:right="-32"/>
      <w:jc w:val="left"/>
      <w:rPr>
        <w:rFonts w:cs="Arial"/>
        <w:noProof/>
        <w:color w:val="auto"/>
        <w:szCs w:val="16"/>
      </w:rPr>
    </w:pPr>
  </w:p>
  <w:p w14:paraId="4BB47BB6" w14:textId="77777777" w:rsidR="00426CF0" w:rsidRDefault="00426CF0" w:rsidP="00353A24">
    <w:pPr>
      <w:pStyle w:val="llb"/>
      <w:tabs>
        <w:tab w:val="clear" w:pos="4153"/>
        <w:tab w:val="clear" w:pos="8306"/>
      </w:tabs>
      <w:ind w:right="-32"/>
      <w:jc w:val="left"/>
      <w:rPr>
        <w:rFonts w:cs="Arial"/>
        <w:noProof/>
        <w:color w:val="auto"/>
        <w:szCs w:val="16"/>
        <w:lang w:val="en-US"/>
      </w:rPr>
    </w:pPr>
  </w:p>
  <w:p w14:paraId="65FADC11" w14:textId="77777777" w:rsidR="00426CF0" w:rsidRPr="00AC126E" w:rsidRDefault="00426CF0" w:rsidP="00353A24">
    <w:pPr>
      <w:pStyle w:val="llb"/>
      <w:tabs>
        <w:tab w:val="clear" w:pos="4153"/>
        <w:tab w:val="clear" w:pos="8306"/>
      </w:tabs>
      <w:ind w:right="-32"/>
      <w:jc w:val="left"/>
      <w:rPr>
        <w:rFonts w:cs="Arial"/>
        <w:noProof/>
        <w:color w:val="auto"/>
        <w:szCs w:val="16"/>
        <w:lang w:val="en-US"/>
      </w:rPr>
    </w:pPr>
  </w:p>
  <w:p w14:paraId="29D6CF72" w14:textId="58A55EFA" w:rsidR="00426CF0" w:rsidRPr="00353A24" w:rsidRDefault="00426CF0" w:rsidP="00925DBC">
    <w:pPr>
      <w:pStyle w:val="llb"/>
      <w:tabs>
        <w:tab w:val="clear" w:pos="4153"/>
        <w:tab w:val="clear" w:pos="8306"/>
      </w:tabs>
      <w:ind w:right="-32"/>
      <w:jc w:val="left"/>
    </w:pPr>
    <w:r>
      <w:rPr>
        <w:noProof/>
        <w:color w:val="000000"/>
        <w:szCs w:val="24"/>
        <w:lang w:val="hu-HU" w:eastAsia="hu-HU"/>
      </w:rPr>
      <mc:AlternateContent>
        <mc:Choice Requires="wps">
          <w:drawing>
            <wp:anchor distT="0" distB="0" distL="114300" distR="114300" simplePos="0" relativeHeight="251702272" behindDoc="0" locked="0" layoutInCell="0" allowOverlap="1" wp14:anchorId="53F73673" wp14:editId="4DF0A933">
              <wp:simplePos x="0" y="0"/>
              <wp:positionH relativeFrom="column">
                <wp:posOffset>0</wp:posOffset>
              </wp:positionH>
              <wp:positionV relativeFrom="paragraph">
                <wp:posOffset>21590</wp:posOffset>
              </wp:positionV>
              <wp:extent cx="8531225" cy="0"/>
              <wp:effectExtent l="0" t="0" r="0" b="0"/>
              <wp:wrapNone/>
              <wp:docPr id="10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Ohp&#10;8JYWAgAAKwQAAA4AAAAAAAAAAAAAAAAALgIAAGRycy9lMm9Eb2MueG1sUEsBAi0AFAAGAAgAAAAh&#10;ACAWfonaAAAABQEAAA8AAAAAAAAAAAAAAAAAcAQAAGRycy9kb3ducmV2LnhtbFBLBQYAAAAABAAE&#10;APMAAAB3BQAAAAA=&#10;" o:allowincell="f" strokecolor="#263673"/>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2A158" w14:textId="77777777" w:rsidR="00426CF0" w:rsidRDefault="00426CF0" w:rsidP="00353A24">
    <w:pPr>
      <w:pStyle w:val="llb"/>
      <w:tabs>
        <w:tab w:val="clear" w:pos="4153"/>
        <w:tab w:val="clear" w:pos="8306"/>
      </w:tabs>
      <w:ind w:right="-32"/>
      <w:jc w:val="left"/>
      <w:rPr>
        <w:rFonts w:cs="Arial"/>
        <w:noProof/>
        <w:color w:val="auto"/>
        <w:szCs w:val="16"/>
      </w:rPr>
    </w:pPr>
    <w:r>
      <w:rPr>
        <w:noProof/>
        <w:lang w:val="hu-HU" w:eastAsia="hu-HU"/>
      </w:rPr>
      <w:drawing>
        <wp:anchor distT="0" distB="0" distL="114300" distR="114300" simplePos="0" relativeHeight="251706368" behindDoc="1" locked="0" layoutInCell="1" allowOverlap="1" wp14:anchorId="32AB6283" wp14:editId="73EF0252">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94" name="Picture 94"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468B1" w14:textId="77777777" w:rsidR="00426CF0" w:rsidRDefault="00426CF0" w:rsidP="00353A24">
    <w:pPr>
      <w:pStyle w:val="llb"/>
      <w:tabs>
        <w:tab w:val="clear" w:pos="4153"/>
        <w:tab w:val="clear" w:pos="8306"/>
      </w:tabs>
      <w:ind w:right="-32"/>
      <w:jc w:val="left"/>
      <w:rPr>
        <w:rFonts w:cs="Arial"/>
        <w:noProof/>
        <w:color w:val="auto"/>
        <w:szCs w:val="16"/>
      </w:rPr>
    </w:pPr>
  </w:p>
  <w:p w14:paraId="3D10F8DD" w14:textId="77777777" w:rsidR="00426CF0" w:rsidRDefault="00426CF0" w:rsidP="00353A24">
    <w:pPr>
      <w:pStyle w:val="llb"/>
      <w:tabs>
        <w:tab w:val="clear" w:pos="4153"/>
        <w:tab w:val="clear" w:pos="8306"/>
      </w:tabs>
      <w:ind w:right="-32"/>
      <w:jc w:val="left"/>
      <w:rPr>
        <w:rFonts w:cs="Arial"/>
        <w:noProof/>
        <w:color w:val="auto"/>
        <w:szCs w:val="16"/>
        <w:lang w:val="en-US"/>
      </w:rPr>
    </w:pPr>
  </w:p>
  <w:p w14:paraId="4F27FBDB" w14:textId="77777777" w:rsidR="00426CF0" w:rsidRPr="00AC126E" w:rsidRDefault="00426CF0" w:rsidP="00353A24">
    <w:pPr>
      <w:pStyle w:val="llb"/>
      <w:tabs>
        <w:tab w:val="clear" w:pos="4153"/>
        <w:tab w:val="clear" w:pos="8306"/>
      </w:tabs>
      <w:ind w:right="-32"/>
      <w:jc w:val="left"/>
      <w:rPr>
        <w:rFonts w:cs="Arial"/>
        <w:noProof/>
        <w:color w:val="auto"/>
        <w:szCs w:val="16"/>
        <w:lang w:val="en-US"/>
      </w:rPr>
    </w:pPr>
  </w:p>
  <w:p w14:paraId="21DD75C0" w14:textId="29A33EFA" w:rsidR="00426CF0" w:rsidRPr="00353A24" w:rsidRDefault="00426CF0" w:rsidP="00925DBC">
    <w:pPr>
      <w:pStyle w:val="llb"/>
      <w:tabs>
        <w:tab w:val="clear" w:pos="4153"/>
        <w:tab w:val="clear" w:pos="8306"/>
      </w:tabs>
      <w:ind w:right="-32"/>
      <w:jc w:val="left"/>
    </w:pPr>
    <w:r>
      <w:rPr>
        <w:noProof/>
        <w:color w:val="000000"/>
        <w:szCs w:val="24"/>
        <w:lang w:val="hu-HU" w:eastAsia="hu-HU"/>
      </w:rPr>
      <mc:AlternateContent>
        <mc:Choice Requires="wps">
          <w:drawing>
            <wp:anchor distT="0" distB="0" distL="114300" distR="114300" simplePos="0" relativeHeight="251705344" behindDoc="0" locked="0" layoutInCell="0" allowOverlap="1" wp14:anchorId="3338EF9D" wp14:editId="2A4D1C33">
              <wp:simplePos x="0" y="0"/>
              <wp:positionH relativeFrom="column">
                <wp:posOffset>0</wp:posOffset>
              </wp:positionH>
              <wp:positionV relativeFrom="paragraph">
                <wp:posOffset>21590</wp:posOffset>
              </wp:positionV>
              <wp:extent cx="8531225" cy="0"/>
              <wp:effectExtent l="0" t="0" r="0" b="0"/>
              <wp:wrapNone/>
              <wp:docPr id="10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Jlp&#10;Lm8WAgAAKwQAAA4AAAAAAAAAAAAAAAAALgIAAGRycy9lMm9Eb2MueG1sUEsBAi0AFAAGAAgAAAAh&#10;ACAWfonaAAAABQEAAA8AAAAAAAAAAAAAAAAAcAQAAGRycy9kb3ducmV2LnhtbFBLBQYAAAAABAAE&#10;APMAAAB3BQAAAAA=&#10;" o:allowincell="f" strokecolor="#263673"/>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D75D9" w14:textId="77777777" w:rsidR="00426CF0" w:rsidRDefault="00426CF0" w:rsidP="00FD64D7">
    <w:pPr>
      <w:pBdr>
        <w:top w:val="single" w:sz="4" w:space="1" w:color="auto"/>
        <w:left w:val="single" w:sz="4" w:space="4" w:color="auto"/>
        <w:bottom w:val="single" w:sz="4" w:space="1" w:color="auto"/>
        <w:right w:val="single" w:sz="4" w:space="4" w:color="auto"/>
      </w:pBdr>
      <w:tabs>
        <w:tab w:val="left" w:pos="0"/>
      </w:tabs>
      <w:jc w:val="left"/>
    </w:pPr>
    <w:r w:rsidRPr="00325167">
      <w:rPr>
        <w:rFonts w:ascii="Calibri" w:hAnsi="Calibri" w:cs="Calibri"/>
        <w:b/>
        <w:lang w:eastAsia="ar-SA"/>
      </w:rPr>
      <w:t>Annex 2</w:t>
    </w:r>
    <w:r w:rsidRPr="00325167">
      <w:rPr>
        <w:rFonts w:ascii="Calibri" w:hAnsi="Calibri" w:cs="Calibri"/>
        <w:b/>
        <w:lang w:eastAsia="ar-SA"/>
      </w:rPr>
      <w:tab/>
    </w:r>
    <w:r>
      <w:rPr>
        <w:rFonts w:ascii="Calibri" w:hAnsi="Calibri" w:cs="Calibri"/>
        <w:b/>
        <w:lang w:eastAsia="ar-SA"/>
      </w:rPr>
      <w:tab/>
    </w:r>
    <w:r w:rsidRPr="00325167">
      <w:rPr>
        <w:rFonts w:ascii="Calibri" w:hAnsi="Calibri" w:cs="Calibri"/>
        <w:b/>
        <w:lang w:eastAsia="ar-SA"/>
      </w:rPr>
      <w:t>Ke</w:t>
    </w:r>
    <w:r>
      <w:rPr>
        <w:rFonts w:ascii="Calibri" w:hAnsi="Calibri" w:cs="Calibri"/>
        <w:b/>
        <w:lang w:eastAsia="ar-SA"/>
      </w:rPr>
      <w:t xml:space="preserve">y Action 1 - Learning Mobility - </w:t>
    </w:r>
    <w:r w:rsidRPr="00704117">
      <w:rPr>
        <w:rFonts w:ascii="Calibri" w:hAnsi="Calibri" w:cs="Calibri"/>
        <w:b/>
        <w:lang w:eastAsia="ar-SA"/>
      </w:rPr>
      <w:t>Mobility projects in school education, vocational education and training, adult education and youth</w:t>
    </w:r>
    <w:r w:rsidRPr="00704117">
      <w:rPr>
        <w:rFonts w:ascii="Calibri" w:hAnsi="Calibri" w:cs="Calibri"/>
        <w:b/>
        <w:lang w:eastAsia="ar-SA"/>
      </w:rPr>
      <w:br/>
      <w:t>Annex 2.</w:t>
    </w:r>
    <w:r>
      <w:rPr>
        <w:rFonts w:ascii="Calibri" w:hAnsi="Calibri" w:cs="Calibri"/>
        <w:b/>
        <w:lang w:eastAsia="ar-SA"/>
      </w:rPr>
      <w:t>D</w:t>
    </w:r>
    <w:r w:rsidRPr="00704117">
      <w:rPr>
        <w:rFonts w:ascii="Calibri" w:hAnsi="Calibri" w:cs="Calibri"/>
        <w:b/>
        <w:lang w:eastAsia="ar-SA"/>
      </w:rPr>
      <w:tab/>
      <w:t xml:space="preserve">Mobility of </w:t>
    </w:r>
    <w:r>
      <w:rPr>
        <w:rFonts w:ascii="Calibri" w:hAnsi="Calibri" w:cs="Calibri"/>
        <w:b/>
        <w:lang w:eastAsia="ar-SA"/>
      </w:rPr>
      <w:t>young people and youth workers</w:t>
    </w:r>
    <w:r w:rsidRPr="00704117">
      <w:rPr>
        <w:rFonts w:ascii="Calibri" w:hAnsi="Calibri" w:cs="Calibri"/>
        <w:b/>
        <w:lang w:eastAsia="ar-S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D761A" w14:textId="6F3D4E31" w:rsidR="00426CF0" w:rsidRDefault="00426CF0" w:rsidP="00574616">
    <w:pPr>
      <w:pStyle w:val="llb"/>
      <w:tabs>
        <w:tab w:val="clear" w:pos="4153"/>
        <w:tab w:val="clear" w:pos="8306"/>
      </w:tabs>
      <w:ind w:right="-32"/>
      <w:jc w:val="left"/>
      <w:rPr>
        <w:rFonts w:cs="Arial"/>
        <w:b/>
        <w:i w:val="0"/>
        <w:noProof/>
        <w:color w:val="auto"/>
        <w:w w:val="80"/>
        <w:szCs w:val="16"/>
      </w:rPr>
    </w:pPr>
    <w:r>
      <w:rPr>
        <w:noProof/>
        <w:lang w:val="hu-HU" w:eastAsia="hu-HU"/>
      </w:rPr>
      <w:drawing>
        <wp:anchor distT="0" distB="0" distL="114300" distR="114300" simplePos="0" relativeHeight="251669504" behindDoc="1" locked="0" layoutInCell="1" allowOverlap="1" wp14:anchorId="21DD76C4" wp14:editId="21DD76C5">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103" name="Picture 103"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D761B" w14:textId="77777777" w:rsidR="00426CF0" w:rsidRDefault="00426CF0" w:rsidP="00574616">
    <w:pPr>
      <w:pStyle w:val="llb"/>
      <w:tabs>
        <w:tab w:val="clear" w:pos="4153"/>
        <w:tab w:val="clear" w:pos="8306"/>
      </w:tabs>
      <w:ind w:right="-32"/>
      <w:jc w:val="left"/>
      <w:rPr>
        <w:rFonts w:cs="Arial"/>
        <w:noProof/>
        <w:color w:val="auto"/>
        <w:szCs w:val="16"/>
      </w:rPr>
    </w:pPr>
  </w:p>
  <w:p w14:paraId="21DD761C" w14:textId="77777777" w:rsidR="00426CF0" w:rsidRDefault="00426CF0" w:rsidP="00574616">
    <w:pPr>
      <w:pStyle w:val="llb"/>
      <w:tabs>
        <w:tab w:val="clear" w:pos="4153"/>
        <w:tab w:val="clear" w:pos="8306"/>
      </w:tabs>
      <w:ind w:right="-32"/>
      <w:jc w:val="left"/>
      <w:rPr>
        <w:rFonts w:cs="Arial"/>
        <w:noProof/>
        <w:color w:val="auto"/>
        <w:szCs w:val="16"/>
        <w:lang w:val="en-US"/>
      </w:rPr>
    </w:pPr>
  </w:p>
  <w:p w14:paraId="21DD761D" w14:textId="77777777" w:rsidR="00426CF0" w:rsidRPr="00AC126E" w:rsidRDefault="00426CF0" w:rsidP="00574616">
    <w:pPr>
      <w:pStyle w:val="llb"/>
      <w:tabs>
        <w:tab w:val="clear" w:pos="4153"/>
        <w:tab w:val="clear" w:pos="8306"/>
      </w:tabs>
      <w:ind w:right="-32"/>
      <w:jc w:val="left"/>
      <w:rPr>
        <w:rFonts w:cs="Arial"/>
        <w:noProof/>
        <w:color w:val="auto"/>
        <w:szCs w:val="16"/>
        <w:lang w:val="en-US"/>
      </w:rPr>
    </w:pPr>
  </w:p>
  <w:p w14:paraId="21DD761E" w14:textId="77777777" w:rsidR="00426CF0" w:rsidRPr="00A82D08" w:rsidRDefault="00426CF0" w:rsidP="00574616">
    <w:pPr>
      <w:pStyle w:val="llb"/>
      <w:tabs>
        <w:tab w:val="clear" w:pos="4153"/>
        <w:tab w:val="clear" w:pos="8306"/>
      </w:tabs>
      <w:ind w:right="-32"/>
      <w:jc w:val="left"/>
      <w:rPr>
        <w:rFonts w:cs="Arial"/>
        <w:noProof/>
        <w:color w:val="auto"/>
        <w:szCs w:val="16"/>
      </w:rPr>
    </w:pPr>
    <w:r>
      <w:rPr>
        <w:noProof/>
        <w:color w:val="000000"/>
        <w:szCs w:val="24"/>
        <w:lang w:val="hu-HU" w:eastAsia="hu-HU"/>
      </w:rPr>
      <mc:AlternateContent>
        <mc:Choice Requires="wps">
          <w:drawing>
            <wp:anchor distT="0" distB="0" distL="114300" distR="114300" simplePos="0" relativeHeight="251668480" behindDoc="0" locked="0" layoutInCell="0" allowOverlap="1" wp14:anchorId="21DD76C6" wp14:editId="21DD76C7">
              <wp:simplePos x="0" y="0"/>
              <wp:positionH relativeFrom="column">
                <wp:posOffset>0</wp:posOffset>
              </wp:positionH>
              <wp:positionV relativeFrom="paragraph">
                <wp:posOffset>21590</wp:posOffset>
              </wp:positionV>
              <wp:extent cx="853122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BQN&#10;S8EWAgAAKgQAAA4AAAAAAAAAAAAAAAAALgIAAGRycy9lMm9Eb2MueG1sUEsBAi0AFAAGAAgAAAAh&#10;ACAWfonaAAAABQEAAA8AAAAAAAAAAAAAAAAAcAQAAGRycy9kb3ducmV2LnhtbFBLBQYAAAAABAAE&#10;APMAAAB3BQAAAAA=&#10;" o:allowincell="f" strokecolor="#263673"/>
          </w:pict>
        </mc:Fallback>
      </mc:AlternateContent>
    </w:r>
  </w:p>
  <w:p w14:paraId="21DD761F" w14:textId="77777777" w:rsidR="00426CF0" w:rsidRDefault="00426CF0" w:rsidP="00574616">
    <w:pPr>
      <w:pStyle w:val="llb"/>
      <w:tabs>
        <w:tab w:val="clear" w:pos="8306"/>
        <w:tab w:val="right" w:pos="8820"/>
      </w:tabs>
      <w:ind w:right="3027"/>
      <w:jc w:val="right"/>
      <w:rPr>
        <w:rFonts w:cs="Arial"/>
        <w:b/>
        <w:i w:val="0"/>
        <w:noProof/>
        <w:color w:val="auto"/>
        <w:w w:val="80"/>
        <w:szCs w:val="16"/>
      </w:rPr>
    </w:pPr>
  </w:p>
  <w:p w14:paraId="21DD7620" w14:textId="77777777" w:rsidR="00426CF0" w:rsidRDefault="00426CF0" w:rsidP="00F73F01">
    <w:pPr>
      <w:pStyle w:val="llb"/>
      <w:pBdr>
        <w:bottom w:val="single" w:sz="4" w:space="1" w:color="7B6F46"/>
      </w:pBdr>
      <w:tabs>
        <w:tab w:val="clear" w:pos="8306"/>
        <w:tab w:val="right" w:pos="8820"/>
      </w:tabs>
      <w:ind w:right="3027"/>
      <w:jc w:val="center"/>
    </w:pPr>
    <w:r>
      <w:rPr>
        <w:rFonts w:cs="Arial"/>
        <w:b/>
        <w:i w:val="0"/>
        <w:noProof/>
        <w:color w:val="auto"/>
        <w:szCs w:val="16"/>
        <w:lang w:val="hu-HU" w:eastAsia="hu-HU"/>
      </w:rPr>
      <mc:AlternateContent>
        <mc:Choice Requires="wps">
          <w:drawing>
            <wp:anchor distT="0" distB="0" distL="114300" distR="114300" simplePos="0" relativeHeight="251667456" behindDoc="0" locked="0" layoutInCell="0" allowOverlap="1" wp14:anchorId="21DD76C8" wp14:editId="21DD76C9">
              <wp:simplePos x="0" y="0"/>
              <wp:positionH relativeFrom="column">
                <wp:posOffset>0</wp:posOffset>
              </wp:positionH>
              <wp:positionV relativeFrom="paragraph">
                <wp:posOffset>325755</wp:posOffset>
              </wp:positionV>
              <wp:extent cx="5600700" cy="0"/>
              <wp:effectExtent l="0" t="0" r="0" b="0"/>
              <wp:wrapNone/>
              <wp:docPr id="2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D7E/Xx&#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hu-HU" w:eastAsia="hu-HU"/>
      </w:rPr>
      <w:drawing>
        <wp:inline distT="0" distB="0" distL="0" distR="0" wp14:anchorId="21DD76CA" wp14:editId="21DD76CB">
          <wp:extent cx="5753100" cy="7534275"/>
          <wp:effectExtent l="0" t="0" r="0" b="9525"/>
          <wp:docPr id="105" name="Picture 105"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1DD7621" w14:textId="77777777" w:rsidR="00426CF0" w:rsidRPr="00D02D0C" w:rsidRDefault="00426CF0"/>
  <w:p w14:paraId="21DD7622" w14:textId="77777777" w:rsidR="00426CF0" w:rsidRPr="00D02D0C" w:rsidRDefault="00426CF0"/>
  <w:p w14:paraId="21DD7623" w14:textId="77777777" w:rsidR="00426CF0" w:rsidRPr="00D02D0C" w:rsidRDefault="00426CF0"/>
  <w:p w14:paraId="21DD7624" w14:textId="77777777" w:rsidR="00426CF0" w:rsidRPr="00D02D0C" w:rsidRDefault="00426CF0"/>
  <w:p w14:paraId="21DD7625" w14:textId="77777777" w:rsidR="00426CF0" w:rsidRPr="00D02D0C" w:rsidRDefault="00426CF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D763C" w14:textId="1DEDA863" w:rsidR="00426CF0" w:rsidRDefault="00426CF0" w:rsidP="00574616">
    <w:pPr>
      <w:pStyle w:val="llb"/>
      <w:tabs>
        <w:tab w:val="clear" w:pos="4153"/>
        <w:tab w:val="clear" w:pos="8306"/>
      </w:tabs>
      <w:ind w:right="-32"/>
      <w:jc w:val="left"/>
      <w:rPr>
        <w:rFonts w:cs="Arial"/>
        <w:b/>
        <w:i w:val="0"/>
        <w:noProof/>
        <w:color w:val="auto"/>
        <w:w w:val="80"/>
        <w:szCs w:val="16"/>
      </w:rPr>
    </w:pPr>
    <w:r>
      <w:rPr>
        <w:noProof/>
        <w:lang w:val="hu-HU" w:eastAsia="hu-HU"/>
      </w:rPr>
      <w:drawing>
        <wp:anchor distT="0" distB="0" distL="114300" distR="114300" simplePos="0" relativeHeight="251672576" behindDoc="1" locked="0" layoutInCell="1" allowOverlap="1" wp14:anchorId="21DD76E2" wp14:editId="21DD76E3">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77" name="Picture 77"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D763D" w14:textId="77777777" w:rsidR="00426CF0" w:rsidRDefault="00426CF0" w:rsidP="00574616">
    <w:pPr>
      <w:pStyle w:val="llb"/>
      <w:tabs>
        <w:tab w:val="clear" w:pos="4153"/>
        <w:tab w:val="clear" w:pos="8306"/>
      </w:tabs>
      <w:ind w:right="-32"/>
      <w:jc w:val="left"/>
      <w:rPr>
        <w:rFonts w:cs="Arial"/>
        <w:noProof/>
        <w:color w:val="auto"/>
        <w:szCs w:val="16"/>
      </w:rPr>
    </w:pPr>
  </w:p>
  <w:p w14:paraId="21DD763E" w14:textId="77777777" w:rsidR="00426CF0" w:rsidRDefault="00426CF0" w:rsidP="00574616">
    <w:pPr>
      <w:pStyle w:val="llb"/>
      <w:tabs>
        <w:tab w:val="clear" w:pos="4153"/>
        <w:tab w:val="clear" w:pos="8306"/>
      </w:tabs>
      <w:ind w:right="-32"/>
      <w:jc w:val="left"/>
      <w:rPr>
        <w:rFonts w:cs="Arial"/>
        <w:noProof/>
        <w:color w:val="auto"/>
        <w:szCs w:val="16"/>
        <w:lang w:val="en-US"/>
      </w:rPr>
    </w:pPr>
  </w:p>
  <w:p w14:paraId="21DD763F" w14:textId="77777777" w:rsidR="00426CF0" w:rsidRPr="00AC126E" w:rsidRDefault="00426CF0" w:rsidP="00574616">
    <w:pPr>
      <w:pStyle w:val="llb"/>
      <w:tabs>
        <w:tab w:val="clear" w:pos="4153"/>
        <w:tab w:val="clear" w:pos="8306"/>
      </w:tabs>
      <w:ind w:right="-32"/>
      <w:jc w:val="left"/>
      <w:rPr>
        <w:rFonts w:cs="Arial"/>
        <w:noProof/>
        <w:color w:val="auto"/>
        <w:szCs w:val="16"/>
        <w:lang w:val="en-US"/>
      </w:rPr>
    </w:pPr>
  </w:p>
  <w:p w14:paraId="21DD7640" w14:textId="77777777" w:rsidR="00426CF0" w:rsidRPr="00CE66B6" w:rsidRDefault="00426CF0" w:rsidP="00574616">
    <w:pPr>
      <w:pStyle w:val="llb"/>
      <w:tabs>
        <w:tab w:val="clear" w:pos="4153"/>
        <w:tab w:val="clear" w:pos="8306"/>
      </w:tabs>
      <w:ind w:right="-32"/>
      <w:jc w:val="left"/>
      <w:rPr>
        <w:rFonts w:cs="Arial"/>
        <w:noProof/>
        <w:color w:val="auto"/>
        <w:sz w:val="2"/>
        <w:szCs w:val="2"/>
      </w:rPr>
    </w:pPr>
    <w:r>
      <w:rPr>
        <w:rFonts w:cs="Arial"/>
        <w:noProof/>
        <w:color w:val="auto"/>
        <w:sz w:val="2"/>
        <w:szCs w:val="2"/>
        <w:lang w:val="hu-HU" w:eastAsia="hu-HU"/>
      </w:rPr>
      <mc:AlternateContent>
        <mc:Choice Requires="wps">
          <w:drawing>
            <wp:anchor distT="0" distB="0" distL="114300" distR="114300" simplePos="0" relativeHeight="251678720" behindDoc="0" locked="0" layoutInCell="0" allowOverlap="1" wp14:anchorId="21DD76E4" wp14:editId="21DD76E5">
              <wp:simplePos x="0" y="0"/>
              <wp:positionH relativeFrom="column">
                <wp:posOffset>-99060</wp:posOffset>
              </wp:positionH>
              <wp:positionV relativeFrom="paragraph">
                <wp:posOffset>57785</wp:posOffset>
              </wp:positionV>
              <wp:extent cx="5743575" cy="0"/>
              <wp:effectExtent l="0" t="0" r="0" b="0"/>
              <wp:wrapNone/>
              <wp:docPr id="1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4.55pt" to="444.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" o:allowincell="f" strokecolor="#263673"/>
          </w:pict>
        </mc:Fallback>
      </mc:AlternateContent>
    </w:r>
  </w:p>
  <w:p w14:paraId="21DD7641" w14:textId="77777777" w:rsidR="00426CF0" w:rsidRDefault="00426CF0" w:rsidP="00CE66B6">
    <w:pPr>
      <w:pStyle w:val="llb"/>
      <w:pBdr>
        <w:bottom w:val="single" w:sz="4" w:space="1" w:color="7B6F46"/>
      </w:pBdr>
      <w:tabs>
        <w:tab w:val="clear" w:pos="8306"/>
        <w:tab w:val="right" w:pos="8820"/>
      </w:tabs>
      <w:ind w:right="3027"/>
    </w:pPr>
    <w:r>
      <w:rPr>
        <w:rFonts w:cs="Arial"/>
        <w:b/>
        <w:i w:val="0"/>
        <w:noProof/>
        <w:color w:val="auto"/>
        <w:szCs w:val="16"/>
        <w:lang w:val="hu-HU" w:eastAsia="hu-HU"/>
      </w:rPr>
      <mc:AlternateContent>
        <mc:Choice Requires="wps">
          <w:drawing>
            <wp:anchor distT="0" distB="0" distL="114300" distR="114300" simplePos="0" relativeHeight="251671552" behindDoc="0" locked="0" layoutInCell="0" allowOverlap="1" wp14:anchorId="21DD76E6" wp14:editId="21DD76E7">
              <wp:simplePos x="0" y="0"/>
              <wp:positionH relativeFrom="column">
                <wp:posOffset>0</wp:posOffset>
              </wp:positionH>
              <wp:positionV relativeFrom="paragraph">
                <wp:posOffset>325755</wp:posOffset>
              </wp:positionV>
              <wp:extent cx="5600700" cy="0"/>
              <wp:effectExtent l="0" t="0" r="0" b="0"/>
              <wp:wrapNone/>
              <wp:docPr id="1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k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A9neRoT&#10;AgAAKg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hu-HU" w:eastAsia="hu-HU"/>
      </w:rPr>
      <w:drawing>
        <wp:inline distT="0" distB="0" distL="0" distR="0" wp14:anchorId="21DD76E8" wp14:editId="21DD76E9">
          <wp:extent cx="5753100" cy="7534275"/>
          <wp:effectExtent l="0" t="0" r="0" b="9525"/>
          <wp:docPr id="17" name="Picture 1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1DD7642" w14:textId="77777777" w:rsidR="00426CF0" w:rsidRPr="00D02D0C" w:rsidRDefault="00426CF0"/>
  <w:p w14:paraId="21DD7643" w14:textId="77777777" w:rsidR="00426CF0" w:rsidRPr="00D02D0C" w:rsidRDefault="00426CF0"/>
  <w:p w14:paraId="21DD7644" w14:textId="77777777" w:rsidR="00426CF0" w:rsidRPr="00D02D0C" w:rsidRDefault="00426CF0"/>
  <w:p w14:paraId="21DD7645" w14:textId="77777777" w:rsidR="00426CF0" w:rsidRPr="00D02D0C" w:rsidRDefault="00426CF0"/>
  <w:p w14:paraId="21DD7646" w14:textId="77777777" w:rsidR="00426CF0" w:rsidRPr="00D02D0C" w:rsidRDefault="00426CF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D7647" w14:textId="77777777" w:rsidR="00426CF0" w:rsidRPr="00336CAB" w:rsidRDefault="00426CF0" w:rsidP="00FD64D7">
    <w:pPr>
      <w:pBdr>
        <w:top w:val="single" w:sz="4" w:space="1" w:color="auto"/>
        <w:left w:val="single" w:sz="4" w:space="4" w:color="auto"/>
        <w:bottom w:val="single" w:sz="4" w:space="1" w:color="auto"/>
        <w:right w:val="single" w:sz="4" w:space="4" w:color="auto"/>
      </w:pBdr>
      <w:tabs>
        <w:tab w:val="left" w:pos="0"/>
      </w:tabs>
      <w:jc w:val="left"/>
      <w:rPr>
        <w:lang w:val="en-US"/>
      </w:rPr>
    </w:pPr>
    <w:r>
      <w:rPr>
        <w:rFonts w:ascii="Calibri" w:hAnsi="Calibri" w:cs="Calibri"/>
        <w:b/>
        <w:lang w:eastAsia="ar-SA"/>
      </w:rPr>
      <w:t>Annex 6</w:t>
    </w:r>
    <w:r w:rsidRPr="00325167">
      <w:rPr>
        <w:rFonts w:ascii="Calibri" w:hAnsi="Calibri" w:cs="Calibri"/>
        <w:b/>
        <w:lang w:eastAsia="ar-SA"/>
      </w:rPr>
      <w:tab/>
    </w:r>
    <w:r>
      <w:rPr>
        <w:rFonts w:ascii="Calibri" w:hAnsi="Calibri" w:cs="Calibri"/>
        <w:b/>
        <w:lang w:eastAsia="ar-SA"/>
      </w:rPr>
      <w:tab/>
      <w:t>Prevention of conflicts of interest and disclosure of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Szmozottlista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Szmozottlista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Szmozottlista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Szmozottlista2"/>
      <w:lvlText w:val="%1."/>
      <w:lvlJc w:val="left"/>
      <w:pPr>
        <w:tabs>
          <w:tab w:val="num" w:pos="567"/>
        </w:tabs>
        <w:ind w:left="567" w:hanging="284"/>
      </w:pPr>
      <w:rPr>
        <w:rFonts w:hint="default"/>
      </w:rPr>
    </w:lvl>
  </w:abstractNum>
  <w:abstractNum w:abstractNumId="4">
    <w:nsid w:val="FFFFFF88"/>
    <w:multiLevelType w:val="singleLevel"/>
    <w:tmpl w:val="0A6AECDE"/>
    <w:lvl w:ilvl="0">
      <w:start w:val="1"/>
      <w:numFmt w:val="decimal"/>
      <w:pStyle w:val="Szmozottlista"/>
      <w:lvlText w:val="%1."/>
      <w:lvlJc w:val="left"/>
      <w:pPr>
        <w:tabs>
          <w:tab w:val="num" w:pos="284"/>
        </w:tabs>
        <w:ind w:left="284" w:hanging="284"/>
      </w:pPr>
      <w:rPr>
        <w:rFonts w:ascii="Century Gothic" w:hAnsi="Century Gothic" w:hint="default"/>
        <w:color w:val="333333"/>
        <w:sz w:val="20"/>
      </w:rPr>
    </w:lvl>
  </w:abstractNum>
  <w:abstractNum w:abstractNumId="5">
    <w:nsid w:val="FFFFFF89"/>
    <w:multiLevelType w:val="singleLevel"/>
    <w:tmpl w:val="ACE8C6A0"/>
    <w:lvl w:ilvl="0">
      <w:start w:val="1"/>
      <w:numFmt w:val="bullet"/>
      <w:pStyle w:val="Felsorols"/>
      <w:lvlText w:val=""/>
      <w:lvlJc w:val="left"/>
      <w:pPr>
        <w:tabs>
          <w:tab w:val="num" w:pos="227"/>
        </w:tabs>
        <w:ind w:left="227" w:hanging="227"/>
      </w:pPr>
      <w:rPr>
        <w:rFonts w:ascii="Wingdings" w:hAnsi="Wingdings" w:hint="default"/>
        <w:color w:val="7B6F46"/>
      </w:rPr>
    </w:lvl>
  </w:abstractNum>
  <w:abstractNum w:abstractNumId="6">
    <w:nsid w:val="0000000B"/>
    <w:multiLevelType w:val="singleLevel"/>
    <w:tmpl w:val="0000000B"/>
    <w:name w:val="WW8Num21"/>
    <w:lvl w:ilvl="0">
      <w:start w:val="1"/>
      <w:numFmt w:val="bullet"/>
      <w:lvlText w:val=""/>
      <w:lvlJc w:val="left"/>
      <w:pPr>
        <w:tabs>
          <w:tab w:val="num" w:pos="720"/>
        </w:tabs>
        <w:ind w:left="720" w:hanging="360"/>
      </w:pPr>
      <w:rPr>
        <w:rFonts w:ascii="Symbol" w:hAnsi="Symbol"/>
      </w:rPr>
    </w:lvl>
  </w:abstractNum>
  <w:abstractNum w:abstractNumId="7">
    <w:nsid w:val="014C7700"/>
    <w:multiLevelType w:val="hybridMultilevel"/>
    <w:tmpl w:val="2C02AE56"/>
    <w:lvl w:ilvl="0" w:tplc="7932FA2C">
      <w:start w:val="1"/>
      <w:numFmt w:val="bullet"/>
      <w:lvlText w:val=""/>
      <w:lvlJc w:val="left"/>
      <w:pPr>
        <w:ind w:left="720" w:hanging="360"/>
      </w:pPr>
      <w:rPr>
        <w:rFonts w:ascii="Wingdings" w:hAnsi="Wingdings"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15C5A7D"/>
    <w:multiLevelType w:val="hybridMultilevel"/>
    <w:tmpl w:val="EBF6D3D0"/>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1B933D2"/>
    <w:multiLevelType w:val="multilevel"/>
    <w:tmpl w:val="E2F69498"/>
    <w:lvl w:ilvl="0">
      <w:numFmt w:val="bullet"/>
      <w:pStyle w:val="Titrebullet2"/>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382"/>
        </w:tabs>
        <w:ind w:left="382" w:hanging="360"/>
      </w:pPr>
      <w:rPr>
        <w:rFonts w:ascii="Courier New" w:hAnsi="Courier New" w:cs="Wingdings" w:hint="default"/>
      </w:rPr>
    </w:lvl>
    <w:lvl w:ilvl="2">
      <w:start w:val="1"/>
      <w:numFmt w:val="bullet"/>
      <w:lvlText w:val=""/>
      <w:lvlJc w:val="left"/>
      <w:pPr>
        <w:tabs>
          <w:tab w:val="num" w:pos="1102"/>
        </w:tabs>
        <w:ind w:left="1102" w:hanging="360"/>
      </w:pPr>
      <w:rPr>
        <w:rFonts w:ascii="Wingdings" w:hAnsi="Wingdings" w:hint="default"/>
      </w:rPr>
    </w:lvl>
    <w:lvl w:ilvl="3">
      <w:start w:val="1"/>
      <w:numFmt w:val="bullet"/>
      <w:lvlText w:val=""/>
      <w:lvlJc w:val="left"/>
      <w:pPr>
        <w:tabs>
          <w:tab w:val="num" w:pos="1822"/>
        </w:tabs>
        <w:ind w:left="1822" w:hanging="360"/>
      </w:pPr>
      <w:rPr>
        <w:rFonts w:ascii="Symbol" w:hAnsi="Symbol" w:hint="default"/>
      </w:rPr>
    </w:lvl>
    <w:lvl w:ilvl="4">
      <w:start w:val="1"/>
      <w:numFmt w:val="bullet"/>
      <w:lvlText w:val="o"/>
      <w:lvlJc w:val="left"/>
      <w:pPr>
        <w:tabs>
          <w:tab w:val="num" w:pos="2542"/>
        </w:tabs>
        <w:ind w:left="2542" w:hanging="360"/>
      </w:pPr>
      <w:rPr>
        <w:rFonts w:ascii="Courier New" w:hAnsi="Courier New" w:cs="Wingdings" w:hint="default"/>
      </w:rPr>
    </w:lvl>
    <w:lvl w:ilvl="5">
      <w:start w:val="1"/>
      <w:numFmt w:val="bullet"/>
      <w:lvlText w:val=""/>
      <w:lvlJc w:val="left"/>
      <w:pPr>
        <w:tabs>
          <w:tab w:val="num" w:pos="3262"/>
        </w:tabs>
        <w:ind w:left="3262" w:hanging="360"/>
      </w:pPr>
      <w:rPr>
        <w:rFonts w:ascii="Wingdings" w:hAnsi="Wingdings" w:hint="default"/>
      </w:rPr>
    </w:lvl>
    <w:lvl w:ilvl="6">
      <w:start w:val="1"/>
      <w:numFmt w:val="bullet"/>
      <w:lvlText w:val=""/>
      <w:lvlJc w:val="left"/>
      <w:pPr>
        <w:tabs>
          <w:tab w:val="num" w:pos="3982"/>
        </w:tabs>
        <w:ind w:left="3982" w:hanging="360"/>
      </w:pPr>
      <w:rPr>
        <w:rFonts w:ascii="Symbol" w:hAnsi="Symbol" w:hint="default"/>
      </w:rPr>
    </w:lvl>
    <w:lvl w:ilvl="7">
      <w:start w:val="1"/>
      <w:numFmt w:val="bullet"/>
      <w:lvlText w:val="o"/>
      <w:lvlJc w:val="left"/>
      <w:pPr>
        <w:tabs>
          <w:tab w:val="num" w:pos="4702"/>
        </w:tabs>
        <w:ind w:left="4702" w:hanging="360"/>
      </w:pPr>
      <w:rPr>
        <w:rFonts w:ascii="Courier New" w:hAnsi="Courier New" w:cs="Wingdings" w:hint="default"/>
      </w:rPr>
    </w:lvl>
    <w:lvl w:ilvl="8">
      <w:start w:val="1"/>
      <w:numFmt w:val="bullet"/>
      <w:lvlText w:val=""/>
      <w:lvlJc w:val="left"/>
      <w:pPr>
        <w:tabs>
          <w:tab w:val="num" w:pos="5422"/>
        </w:tabs>
        <w:ind w:left="5422" w:hanging="360"/>
      </w:pPr>
      <w:rPr>
        <w:rFonts w:ascii="Wingdings" w:hAnsi="Wingdings" w:hint="default"/>
      </w:rPr>
    </w:lvl>
  </w:abstractNum>
  <w:abstractNum w:abstractNumId="10">
    <w:nsid w:val="044B5F8E"/>
    <w:multiLevelType w:val="hybridMultilevel"/>
    <w:tmpl w:val="4B6E1D04"/>
    <w:lvl w:ilvl="0" w:tplc="7932FA2C">
      <w:start w:val="1"/>
      <w:numFmt w:val="bullet"/>
      <w:lvlText w:val=""/>
      <w:lvlJc w:val="left"/>
      <w:pPr>
        <w:ind w:left="360" w:hanging="360"/>
      </w:pPr>
      <w:rPr>
        <w:rFonts w:ascii="Wingdings" w:hAnsi="Wingdings"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5F40A9E"/>
    <w:multiLevelType w:val="hybridMultilevel"/>
    <w:tmpl w:val="120241C0"/>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073C4052"/>
    <w:multiLevelType w:val="hybridMultilevel"/>
    <w:tmpl w:val="B9465794"/>
    <w:lvl w:ilvl="0" w:tplc="687A8020">
      <w:start w:val="1"/>
      <w:numFmt w:val="bullet"/>
      <w:lvlText w:val="-"/>
      <w:lvlJc w:val="left"/>
      <w:pPr>
        <w:tabs>
          <w:tab w:val="num" w:pos="720"/>
        </w:tabs>
        <w:ind w:left="720" w:hanging="360"/>
      </w:pPr>
      <w:rPr>
        <w:rFonts w:ascii="Verdana" w:eastAsia="Times New Roman" w:hAnsi="Verdana" w:cs="Times New Roman" w:hint="default"/>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0AE7657D"/>
    <w:multiLevelType w:val="hybridMultilevel"/>
    <w:tmpl w:val="7BFC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AE947B6"/>
    <w:multiLevelType w:val="hybridMultilevel"/>
    <w:tmpl w:val="B49C4028"/>
    <w:lvl w:ilvl="0" w:tplc="08090001">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0C4618ED"/>
    <w:multiLevelType w:val="hybridMultilevel"/>
    <w:tmpl w:val="BD5864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E9D554E"/>
    <w:multiLevelType w:val="hybridMultilevel"/>
    <w:tmpl w:val="D0668886"/>
    <w:lvl w:ilvl="0" w:tplc="7932FA2C">
      <w:start w:val="1"/>
      <w:numFmt w:val="bullet"/>
      <w:lvlText w:val=""/>
      <w:lvlJc w:val="left"/>
      <w:pPr>
        <w:tabs>
          <w:tab w:val="num" w:pos="360"/>
        </w:tabs>
        <w:ind w:left="360" w:hanging="360"/>
      </w:pPr>
      <w:rPr>
        <w:rFonts w:ascii="Wingdings" w:hAnsi="Wingdings"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0F5C7AD1"/>
    <w:multiLevelType w:val="hybridMultilevel"/>
    <w:tmpl w:val="E496F78A"/>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1262363"/>
    <w:multiLevelType w:val="hybridMultilevel"/>
    <w:tmpl w:val="8C9CA9D8"/>
    <w:lvl w:ilvl="0" w:tplc="FFBA2252">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12AA26F2"/>
    <w:multiLevelType w:val="hybridMultilevel"/>
    <w:tmpl w:val="71AA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15A93A31"/>
    <w:multiLevelType w:val="hybridMultilevel"/>
    <w:tmpl w:val="771020A2"/>
    <w:lvl w:ilvl="0" w:tplc="7932FA2C">
      <w:start w:val="1"/>
      <w:numFmt w:val="bullet"/>
      <w:lvlText w:val=""/>
      <w:lvlJc w:val="left"/>
      <w:pPr>
        <w:ind w:left="754" w:hanging="360"/>
      </w:pPr>
      <w:rPr>
        <w:rFonts w:ascii="Wingdings" w:hAnsi="Wingdings" w:hint="default"/>
        <w:sz w:val="18"/>
        <w:szCs w:val="18"/>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nsid w:val="177C37FF"/>
    <w:multiLevelType w:val="hybridMultilevel"/>
    <w:tmpl w:val="E1867CBE"/>
    <w:lvl w:ilvl="0" w:tplc="E1286760">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79F7682"/>
    <w:multiLevelType w:val="hybridMultilevel"/>
    <w:tmpl w:val="597AEEF8"/>
    <w:lvl w:ilvl="0" w:tplc="11FE9518">
      <w:start w:val="1"/>
      <w:numFmt w:val="lowerLetter"/>
      <w:lvlText w:val="%1."/>
      <w:lvlJc w:val="left"/>
      <w:pPr>
        <w:ind w:left="752" w:hanging="360"/>
      </w:pPr>
      <w:rPr>
        <w:rFonts w:hint="default"/>
      </w:r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24">
    <w:nsid w:val="17F41351"/>
    <w:multiLevelType w:val="hybridMultilevel"/>
    <w:tmpl w:val="F022DA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1B3A31A3"/>
    <w:multiLevelType w:val="hybridMultilevel"/>
    <w:tmpl w:val="B97C6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C5C2718"/>
    <w:multiLevelType w:val="hybridMultilevel"/>
    <w:tmpl w:val="3384D77E"/>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D657163"/>
    <w:multiLevelType w:val="hybridMultilevel"/>
    <w:tmpl w:val="6C765248"/>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201F7DC3"/>
    <w:multiLevelType w:val="hybridMultilevel"/>
    <w:tmpl w:val="F724D612"/>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20AD4058"/>
    <w:multiLevelType w:val="hybridMultilevel"/>
    <w:tmpl w:val="399C81D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234A18E5"/>
    <w:multiLevelType w:val="hybridMultilevel"/>
    <w:tmpl w:val="6D6EABD0"/>
    <w:lvl w:ilvl="0" w:tplc="7932FA2C">
      <w:start w:val="1"/>
      <w:numFmt w:val="bullet"/>
      <w:lvlText w:val=""/>
      <w:lvlJc w:val="left"/>
      <w:pPr>
        <w:tabs>
          <w:tab w:val="num" w:pos="360"/>
        </w:tabs>
        <w:ind w:left="360" w:hanging="360"/>
      </w:pPr>
      <w:rPr>
        <w:rFonts w:ascii="Wingdings" w:hAnsi="Wingdings"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nsid w:val="24C377AB"/>
    <w:multiLevelType w:val="hybridMultilevel"/>
    <w:tmpl w:val="399C81D4"/>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B6E6291"/>
    <w:multiLevelType w:val="hybridMultilevel"/>
    <w:tmpl w:val="4CC6970A"/>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CC119AB"/>
    <w:multiLevelType w:val="hybridMultilevel"/>
    <w:tmpl w:val="D664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7F909BE"/>
    <w:multiLevelType w:val="hybridMultilevel"/>
    <w:tmpl w:val="EAB83378"/>
    <w:lvl w:ilvl="0" w:tplc="7932FA2C">
      <w:start w:val="1"/>
      <w:numFmt w:val="bullet"/>
      <w:lvlText w:val=""/>
      <w:lvlJc w:val="left"/>
      <w:pPr>
        <w:ind w:left="754" w:hanging="360"/>
      </w:pPr>
      <w:rPr>
        <w:rFonts w:ascii="Wingdings" w:hAnsi="Wingdings" w:hint="default"/>
        <w:sz w:val="18"/>
        <w:szCs w:val="18"/>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6">
    <w:nsid w:val="386D59A9"/>
    <w:multiLevelType w:val="hybridMultilevel"/>
    <w:tmpl w:val="C20A6ED8"/>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39DE3D0B"/>
    <w:multiLevelType w:val="hybridMultilevel"/>
    <w:tmpl w:val="333E55B4"/>
    <w:lvl w:ilvl="0" w:tplc="7932FA2C">
      <w:start w:val="1"/>
      <w:numFmt w:val="bullet"/>
      <w:lvlText w:val=""/>
      <w:lvlJc w:val="left"/>
      <w:pPr>
        <w:ind w:left="720" w:hanging="360"/>
      </w:pPr>
      <w:rPr>
        <w:rFonts w:ascii="Wingdings" w:hAnsi="Wingdings"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C3F6FCA"/>
    <w:multiLevelType w:val="multilevel"/>
    <w:tmpl w:val="E300FB30"/>
    <w:styleLink w:val="WW8Num39"/>
    <w:lvl w:ilvl="0">
      <w:numFmt w:val="bullet"/>
      <w:lvlText w:val=""/>
      <w:lvlJc w:val="left"/>
      <w:pPr>
        <w:ind w:left="397" w:hanging="397"/>
      </w:pPr>
      <w:rPr>
        <w:rFonts w:ascii="Symbol" w:hAnsi="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nsid w:val="3D3609A9"/>
    <w:multiLevelType w:val="hybridMultilevel"/>
    <w:tmpl w:val="7856FC40"/>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3E631AD5"/>
    <w:multiLevelType w:val="hybridMultilevel"/>
    <w:tmpl w:val="0470A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E8A69DF"/>
    <w:multiLevelType w:val="hybridMultilevel"/>
    <w:tmpl w:val="28F4A6F8"/>
    <w:lvl w:ilvl="0" w:tplc="E9DAEE4C">
      <w:start w:val="1"/>
      <w:numFmt w:val="bullet"/>
      <w:pStyle w:val="Guide-Bulletsspace"/>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nsid w:val="40A3783D"/>
    <w:multiLevelType w:val="hybridMultilevel"/>
    <w:tmpl w:val="2D184990"/>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2C70BAD"/>
    <w:multiLevelType w:val="hybridMultilevel"/>
    <w:tmpl w:val="35288F3A"/>
    <w:lvl w:ilvl="0" w:tplc="6C0463D4">
      <w:numFmt w:val="bullet"/>
      <w:lvlText w:val="-"/>
      <w:lvlJc w:val="left"/>
      <w:pPr>
        <w:ind w:left="720" w:hanging="360"/>
      </w:pPr>
      <w:rPr>
        <w:rFonts w:ascii="Calibri" w:eastAsia="Arial Unicode M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nsid w:val="43FE30D1"/>
    <w:multiLevelType w:val="hybridMultilevel"/>
    <w:tmpl w:val="22FA29F2"/>
    <w:lvl w:ilvl="0" w:tplc="687A8020">
      <w:start w:val="1"/>
      <w:numFmt w:val="bullet"/>
      <w:lvlText w:val="-"/>
      <w:lvlJc w:val="left"/>
      <w:pPr>
        <w:tabs>
          <w:tab w:val="num" w:pos="360"/>
        </w:tabs>
        <w:ind w:left="360" w:hanging="360"/>
      </w:pPr>
      <w:rPr>
        <w:rFonts w:ascii="Verdana" w:eastAsia="Times New Roman" w:hAnsi="Verdana"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nsid w:val="44CF7AF1"/>
    <w:multiLevelType w:val="hybridMultilevel"/>
    <w:tmpl w:val="91CA8E40"/>
    <w:lvl w:ilvl="0" w:tplc="7932FA2C">
      <w:start w:val="1"/>
      <w:numFmt w:val="bullet"/>
      <w:lvlText w:val=""/>
      <w:lvlJc w:val="left"/>
      <w:pPr>
        <w:tabs>
          <w:tab w:val="num" w:pos="720"/>
        </w:tabs>
        <w:ind w:left="720" w:hanging="360"/>
      </w:pPr>
      <w:rPr>
        <w:rFonts w:ascii="Wingdings" w:hAnsi="Wingding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45440DD9"/>
    <w:multiLevelType w:val="hybridMultilevel"/>
    <w:tmpl w:val="0128CC86"/>
    <w:lvl w:ilvl="0" w:tplc="7932FA2C">
      <w:start w:val="1"/>
      <w:numFmt w:val="bullet"/>
      <w:lvlText w:val=""/>
      <w:lvlJc w:val="left"/>
      <w:pPr>
        <w:ind w:left="720" w:hanging="360"/>
      </w:pPr>
      <w:rPr>
        <w:rFonts w:ascii="Wingdings" w:hAnsi="Wingdings" w:hint="default"/>
        <w:sz w:val="18"/>
        <w:szCs w:val="18"/>
      </w:rPr>
    </w:lvl>
    <w:lvl w:ilvl="1" w:tplc="7932FA2C">
      <w:start w:val="1"/>
      <w:numFmt w:val="bullet"/>
      <w:lvlText w:val=""/>
      <w:lvlJc w:val="left"/>
      <w:pPr>
        <w:ind w:left="1440" w:hanging="360"/>
      </w:pPr>
      <w:rPr>
        <w:rFonts w:ascii="Wingdings" w:hAnsi="Wingdings" w:hint="default"/>
        <w:sz w:val="18"/>
        <w:szCs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60F7CBC"/>
    <w:multiLevelType w:val="hybridMultilevel"/>
    <w:tmpl w:val="3B76A136"/>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461E1FB0"/>
    <w:multiLevelType w:val="hybridMultilevel"/>
    <w:tmpl w:val="BAD056B8"/>
    <w:lvl w:ilvl="0" w:tplc="1734716A">
      <w:start w:val="1"/>
      <w:numFmt w:val="bullet"/>
      <w:pStyle w:val="Felsorols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47AA0BBF"/>
    <w:multiLevelType w:val="hybridMultilevel"/>
    <w:tmpl w:val="BB60039C"/>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81A4F17"/>
    <w:multiLevelType w:val="hybridMultilevel"/>
    <w:tmpl w:val="C5306AEA"/>
    <w:lvl w:ilvl="0" w:tplc="7932FA2C">
      <w:start w:val="1"/>
      <w:numFmt w:val="bullet"/>
      <w:lvlText w:val=""/>
      <w:lvlJc w:val="left"/>
      <w:pPr>
        <w:ind w:left="360" w:hanging="360"/>
      </w:pPr>
      <w:rPr>
        <w:rFonts w:ascii="Wingdings" w:hAnsi="Wingdings"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49057E8B"/>
    <w:multiLevelType w:val="hybridMultilevel"/>
    <w:tmpl w:val="E78A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B106E63"/>
    <w:multiLevelType w:val="hybridMultilevel"/>
    <w:tmpl w:val="25268C9A"/>
    <w:lvl w:ilvl="0" w:tplc="08090001">
      <w:start w:val="1"/>
      <w:numFmt w:val="bullet"/>
      <w:lvlText w:val=""/>
      <w:lvlJc w:val="left"/>
      <w:pPr>
        <w:ind w:left="720" w:hanging="360"/>
      </w:pPr>
      <w:rPr>
        <w:rFonts w:ascii="Symbol" w:hAnsi="Symbol" w:hint="default"/>
      </w:rPr>
    </w:lvl>
    <w:lvl w:ilvl="1" w:tplc="29E81F10">
      <w:numFmt w:val="bullet"/>
      <w:lvlText w:val="-"/>
      <w:lvlJc w:val="left"/>
      <w:pPr>
        <w:ind w:left="1440" w:hanging="36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E0262FB"/>
    <w:multiLevelType w:val="hybridMultilevel"/>
    <w:tmpl w:val="ED8EFD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nsid w:val="4E270454"/>
    <w:multiLevelType w:val="hybridMultilevel"/>
    <w:tmpl w:val="92402DCC"/>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EB82E94"/>
    <w:multiLevelType w:val="hybridMultilevel"/>
    <w:tmpl w:val="23DE48E8"/>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50DF535F"/>
    <w:multiLevelType w:val="hybridMultilevel"/>
    <w:tmpl w:val="6AF0F406"/>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5297351D"/>
    <w:multiLevelType w:val="hybridMultilevel"/>
    <w:tmpl w:val="A1EC6B92"/>
    <w:lvl w:ilvl="0" w:tplc="7932FA2C">
      <w:start w:val="1"/>
      <w:numFmt w:val="bullet"/>
      <w:lvlText w:val=""/>
      <w:lvlJc w:val="left"/>
      <w:pPr>
        <w:tabs>
          <w:tab w:val="num" w:pos="360"/>
        </w:tabs>
        <w:ind w:left="360" w:hanging="360"/>
      </w:pPr>
      <w:rPr>
        <w:rFonts w:ascii="Wingdings" w:hAnsi="Wingdings"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9">
    <w:nsid w:val="532448AE"/>
    <w:multiLevelType w:val="hybridMultilevel"/>
    <w:tmpl w:val="E89896D8"/>
    <w:lvl w:ilvl="0" w:tplc="6D82B4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55E214CC"/>
    <w:multiLevelType w:val="hybridMultilevel"/>
    <w:tmpl w:val="165C4FF4"/>
    <w:lvl w:ilvl="0" w:tplc="7932FA2C">
      <w:start w:val="1"/>
      <w:numFmt w:val="bullet"/>
      <w:lvlText w:val=""/>
      <w:lvlJc w:val="left"/>
      <w:pPr>
        <w:tabs>
          <w:tab w:val="num" w:pos="360"/>
        </w:tabs>
        <w:ind w:left="360" w:hanging="360"/>
      </w:pPr>
      <w:rPr>
        <w:rFonts w:ascii="Wingdings" w:hAnsi="Wingdings"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1">
    <w:nsid w:val="56E964F2"/>
    <w:multiLevelType w:val="hybridMultilevel"/>
    <w:tmpl w:val="B38A6D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591823AD"/>
    <w:multiLevelType w:val="hybridMultilevel"/>
    <w:tmpl w:val="A290E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1170295"/>
    <w:multiLevelType w:val="hybridMultilevel"/>
    <w:tmpl w:val="7C483446"/>
    <w:lvl w:ilvl="0" w:tplc="29E81F10">
      <w:numFmt w:val="bullet"/>
      <w:lvlText w:val="-"/>
      <w:lvlJc w:val="left"/>
      <w:pPr>
        <w:ind w:left="2160" w:hanging="360"/>
      </w:pPr>
      <w:rPr>
        <w:rFonts w:ascii="Verdana" w:eastAsia="Times New Roman" w:hAnsi="Verdana"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4">
    <w:nsid w:val="62895C4A"/>
    <w:multiLevelType w:val="hybridMultilevel"/>
    <w:tmpl w:val="8BA244D8"/>
    <w:lvl w:ilvl="0" w:tplc="FFBA2252">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nsid w:val="656642F7"/>
    <w:multiLevelType w:val="hybridMultilevel"/>
    <w:tmpl w:val="F6CEE4C8"/>
    <w:lvl w:ilvl="0" w:tplc="690E9CB0">
      <w:start w:val="1"/>
      <w:numFmt w:val="bullet"/>
      <w:pStyle w:val="Listaszerbekezds"/>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nsid w:val="65BB0D1D"/>
    <w:multiLevelType w:val="hybridMultilevel"/>
    <w:tmpl w:val="9A18FB36"/>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nsid w:val="66033DDA"/>
    <w:multiLevelType w:val="hybridMultilevel"/>
    <w:tmpl w:val="0F44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61F051C"/>
    <w:multiLevelType w:val="hybridMultilevel"/>
    <w:tmpl w:val="E78CA954"/>
    <w:lvl w:ilvl="0" w:tplc="7932FA2C">
      <w:start w:val="1"/>
      <w:numFmt w:val="bullet"/>
      <w:lvlText w:val=""/>
      <w:lvlJc w:val="left"/>
      <w:pPr>
        <w:ind w:left="360" w:hanging="360"/>
      </w:pPr>
      <w:rPr>
        <w:rFonts w:ascii="Wingdings" w:hAnsi="Wingdings" w:hint="default"/>
        <w:sz w:val="18"/>
        <w:szCs w:val="18"/>
      </w:rPr>
    </w:lvl>
    <w:lvl w:ilvl="1" w:tplc="A7FC1CB8">
      <w:numFmt w:val="bullet"/>
      <w:lvlText w:val="•"/>
      <w:lvlJc w:val="left"/>
      <w:pPr>
        <w:ind w:left="1080" w:hanging="360"/>
      </w:pPr>
      <w:rPr>
        <w:rFonts w:ascii="Verdana" w:eastAsia="Times New Roman" w:hAnsi="Verdana"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nsid w:val="664E7CB8"/>
    <w:multiLevelType w:val="hybridMultilevel"/>
    <w:tmpl w:val="08889AAA"/>
    <w:lvl w:ilvl="0" w:tplc="FFBA2252">
      <w:start w:val="1"/>
      <w:numFmt w:val="bullet"/>
      <w:lvlText w:val=""/>
      <w:lvlJc w:val="left"/>
      <w:pPr>
        <w:tabs>
          <w:tab w:val="num" w:pos="360"/>
        </w:tabs>
        <w:ind w:left="360" w:hanging="360"/>
      </w:pPr>
      <w:rPr>
        <w:rFonts w:ascii="Symbol" w:hAnsi="Symbol"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0">
    <w:nsid w:val="68A84264"/>
    <w:multiLevelType w:val="hybridMultilevel"/>
    <w:tmpl w:val="227C3C14"/>
    <w:lvl w:ilvl="0" w:tplc="1E32CBC4">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080"/>
        </w:tabs>
        <w:ind w:left="1080" w:hanging="360"/>
      </w:pPr>
      <w:rPr>
        <w:rFonts w:ascii="Symbol" w:hAnsi="Symbol" w:hint="default"/>
      </w:rPr>
    </w:lvl>
    <w:lvl w:ilvl="2" w:tplc="203CE402">
      <w:start w:val="1"/>
      <w:numFmt w:val="bullet"/>
      <w:lvlText w:val=""/>
      <w:lvlJc w:val="left"/>
      <w:pPr>
        <w:tabs>
          <w:tab w:val="num" w:pos="1800"/>
        </w:tabs>
        <w:ind w:left="1800" w:hanging="360"/>
      </w:pPr>
      <w:rPr>
        <w:rFonts w:ascii="Wingdings" w:hAnsi="Wingdings" w:hint="default"/>
      </w:rPr>
    </w:lvl>
    <w:lvl w:ilvl="3" w:tplc="B30C4934">
      <w:start w:val="1"/>
      <w:numFmt w:val="bullet"/>
      <w:lvlText w:val=""/>
      <w:lvlJc w:val="left"/>
      <w:pPr>
        <w:tabs>
          <w:tab w:val="num" w:pos="2520"/>
        </w:tabs>
        <w:ind w:left="2520" w:hanging="360"/>
      </w:pPr>
      <w:rPr>
        <w:rFonts w:ascii="Symbol" w:hAnsi="Symbol" w:hint="default"/>
      </w:rPr>
    </w:lvl>
    <w:lvl w:ilvl="4" w:tplc="BD0E6998">
      <w:start w:val="1"/>
      <w:numFmt w:val="bullet"/>
      <w:lvlText w:val="o"/>
      <w:lvlJc w:val="left"/>
      <w:pPr>
        <w:tabs>
          <w:tab w:val="num" w:pos="3240"/>
        </w:tabs>
        <w:ind w:left="3240" w:hanging="360"/>
      </w:pPr>
      <w:rPr>
        <w:rFonts w:ascii="Courier New" w:hAnsi="Courier New" w:cs="Courier New" w:hint="default"/>
      </w:rPr>
    </w:lvl>
    <w:lvl w:ilvl="5" w:tplc="8B8CF8A8">
      <w:start w:val="1"/>
      <w:numFmt w:val="bullet"/>
      <w:lvlText w:val=""/>
      <w:lvlJc w:val="left"/>
      <w:pPr>
        <w:tabs>
          <w:tab w:val="num" w:pos="3960"/>
        </w:tabs>
        <w:ind w:left="3960" w:hanging="360"/>
      </w:pPr>
      <w:rPr>
        <w:rFonts w:ascii="Wingdings" w:hAnsi="Wingdings" w:hint="default"/>
      </w:rPr>
    </w:lvl>
    <w:lvl w:ilvl="6" w:tplc="E82EEAD8">
      <w:start w:val="1"/>
      <w:numFmt w:val="bullet"/>
      <w:lvlText w:val=""/>
      <w:lvlJc w:val="left"/>
      <w:pPr>
        <w:tabs>
          <w:tab w:val="num" w:pos="4680"/>
        </w:tabs>
        <w:ind w:left="4680" w:hanging="360"/>
      </w:pPr>
      <w:rPr>
        <w:rFonts w:ascii="Symbol" w:hAnsi="Symbol" w:hint="default"/>
      </w:rPr>
    </w:lvl>
    <w:lvl w:ilvl="7" w:tplc="1BB8EB5C">
      <w:start w:val="1"/>
      <w:numFmt w:val="bullet"/>
      <w:lvlText w:val="o"/>
      <w:lvlJc w:val="left"/>
      <w:pPr>
        <w:tabs>
          <w:tab w:val="num" w:pos="5400"/>
        </w:tabs>
        <w:ind w:left="5400" w:hanging="360"/>
      </w:pPr>
      <w:rPr>
        <w:rFonts w:ascii="Courier New" w:hAnsi="Courier New" w:cs="Courier New" w:hint="default"/>
      </w:rPr>
    </w:lvl>
    <w:lvl w:ilvl="8" w:tplc="D9260220">
      <w:start w:val="1"/>
      <w:numFmt w:val="bullet"/>
      <w:lvlText w:val=""/>
      <w:lvlJc w:val="left"/>
      <w:pPr>
        <w:tabs>
          <w:tab w:val="num" w:pos="6120"/>
        </w:tabs>
        <w:ind w:left="6120" w:hanging="360"/>
      </w:pPr>
      <w:rPr>
        <w:rFonts w:ascii="Wingdings" w:hAnsi="Wingdings" w:hint="default"/>
      </w:rPr>
    </w:lvl>
  </w:abstractNum>
  <w:abstractNum w:abstractNumId="71">
    <w:nsid w:val="692E4449"/>
    <w:multiLevelType w:val="hybridMultilevel"/>
    <w:tmpl w:val="D8E8FD54"/>
    <w:lvl w:ilvl="0" w:tplc="7932FA2C">
      <w:start w:val="1"/>
      <w:numFmt w:val="bullet"/>
      <w:lvlText w:val=""/>
      <w:lvlJc w:val="left"/>
      <w:pPr>
        <w:ind w:left="720" w:hanging="360"/>
      </w:pPr>
      <w:rPr>
        <w:rFonts w:ascii="Wingdings" w:hAnsi="Wingdings"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B241809"/>
    <w:multiLevelType w:val="hybridMultilevel"/>
    <w:tmpl w:val="2C5C4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6DF93A96"/>
    <w:multiLevelType w:val="hybridMultilevel"/>
    <w:tmpl w:val="7B54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6F87622C"/>
    <w:multiLevelType w:val="hybridMultilevel"/>
    <w:tmpl w:val="FD8EBD7E"/>
    <w:lvl w:ilvl="0" w:tplc="7932FA2C">
      <w:start w:val="1"/>
      <w:numFmt w:val="bullet"/>
      <w:lvlText w:val=""/>
      <w:lvlJc w:val="left"/>
      <w:pPr>
        <w:tabs>
          <w:tab w:val="num" w:pos="360"/>
        </w:tabs>
        <w:ind w:left="360" w:hanging="360"/>
      </w:pPr>
      <w:rPr>
        <w:rFonts w:ascii="Wingdings" w:hAnsi="Wingdings"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5">
    <w:nsid w:val="7178546B"/>
    <w:multiLevelType w:val="hybridMultilevel"/>
    <w:tmpl w:val="996C41B6"/>
    <w:lvl w:ilvl="0" w:tplc="8B641390">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71FF06B0"/>
    <w:multiLevelType w:val="hybridMultilevel"/>
    <w:tmpl w:val="AE544478"/>
    <w:lvl w:ilvl="0" w:tplc="08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25C7F89"/>
    <w:multiLevelType w:val="hybridMultilevel"/>
    <w:tmpl w:val="70BC6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3AA1B07"/>
    <w:multiLevelType w:val="hybridMultilevel"/>
    <w:tmpl w:val="2F16C4D8"/>
    <w:lvl w:ilvl="0" w:tplc="29E81F10">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nsid w:val="747738B5"/>
    <w:multiLevelType w:val="hybridMultilevel"/>
    <w:tmpl w:val="9162D848"/>
    <w:lvl w:ilvl="0" w:tplc="08090001">
      <w:start w:val="1"/>
      <w:numFmt w:val="bullet"/>
      <w:lvlText w:val=""/>
      <w:lvlJc w:val="left"/>
      <w:pPr>
        <w:ind w:left="1080" w:hanging="360"/>
      </w:pPr>
      <w:rPr>
        <w:rFonts w:ascii="Symbol" w:hAnsi="Symbol" w:hint="default"/>
      </w:rPr>
    </w:lvl>
    <w:lvl w:ilvl="1" w:tplc="29E81F10">
      <w:numFmt w:val="bullet"/>
      <w:lvlText w:val="-"/>
      <w:lvlJc w:val="left"/>
      <w:pPr>
        <w:ind w:left="1800" w:hanging="360"/>
      </w:pPr>
      <w:rPr>
        <w:rFonts w:ascii="Verdana" w:eastAsia="Times New Roman" w:hAnsi="Verdana"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nsid w:val="76B71FED"/>
    <w:multiLevelType w:val="hybridMultilevel"/>
    <w:tmpl w:val="16E48D0C"/>
    <w:lvl w:ilvl="0" w:tplc="7932FA2C">
      <w:start w:val="1"/>
      <w:numFmt w:val="bullet"/>
      <w:lvlText w:val=""/>
      <w:lvlJc w:val="left"/>
      <w:pPr>
        <w:ind w:left="360" w:hanging="360"/>
      </w:pPr>
      <w:rPr>
        <w:rFonts w:ascii="Wingdings" w:hAnsi="Wingdings"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nsid w:val="76F26999"/>
    <w:multiLevelType w:val="hybridMultilevel"/>
    <w:tmpl w:val="9B3828DE"/>
    <w:lvl w:ilvl="0" w:tplc="FFBA2252">
      <w:start w:val="1"/>
      <w:numFmt w:val="bullet"/>
      <w:lvlText w:val=""/>
      <w:lvlJc w:val="left"/>
      <w:pPr>
        <w:tabs>
          <w:tab w:val="num" w:pos="360"/>
        </w:tabs>
        <w:ind w:left="360" w:hanging="360"/>
      </w:pPr>
      <w:rPr>
        <w:rFonts w:ascii="Symbol" w:hAnsi="Symbol"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2">
    <w:nsid w:val="790C24AE"/>
    <w:multiLevelType w:val="hybridMultilevel"/>
    <w:tmpl w:val="56C661C8"/>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83">
    <w:nsid w:val="79504883"/>
    <w:multiLevelType w:val="hybridMultilevel"/>
    <w:tmpl w:val="239EBE9E"/>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95F72F7"/>
    <w:multiLevelType w:val="hybridMultilevel"/>
    <w:tmpl w:val="881E8190"/>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BFB2F11"/>
    <w:multiLevelType w:val="hybridMultilevel"/>
    <w:tmpl w:val="CC8487AC"/>
    <w:lvl w:ilvl="0" w:tplc="7932FA2C">
      <w:start w:val="1"/>
      <w:numFmt w:val="bullet"/>
      <w:lvlText w:val=""/>
      <w:lvlJc w:val="left"/>
      <w:pPr>
        <w:ind w:left="754" w:hanging="360"/>
      </w:pPr>
      <w:rPr>
        <w:rFonts w:ascii="Wingdings" w:hAnsi="Wingdings" w:hint="default"/>
        <w:sz w:val="18"/>
        <w:szCs w:val="18"/>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6">
    <w:nsid w:val="7C715976"/>
    <w:multiLevelType w:val="hybridMultilevel"/>
    <w:tmpl w:val="80F0E9EC"/>
    <w:lvl w:ilvl="0" w:tplc="08090001">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nsid w:val="7DE519B1"/>
    <w:multiLevelType w:val="hybridMultilevel"/>
    <w:tmpl w:val="7F2C4412"/>
    <w:lvl w:ilvl="0" w:tplc="08090001">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nsid w:val="7F16485D"/>
    <w:multiLevelType w:val="hybridMultilevel"/>
    <w:tmpl w:val="2D4E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F7A44A7"/>
    <w:multiLevelType w:val="hybridMultilevel"/>
    <w:tmpl w:val="20D85C0E"/>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7FA526BE"/>
    <w:multiLevelType w:val="hybridMultilevel"/>
    <w:tmpl w:val="E084D21E"/>
    <w:lvl w:ilvl="0" w:tplc="08090001">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nsid w:val="7FE84670"/>
    <w:multiLevelType w:val="hybridMultilevel"/>
    <w:tmpl w:val="E5E89F9C"/>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25"/>
  </w:num>
  <w:num w:numId="8">
    <w:abstractNumId w:val="20"/>
  </w:num>
  <w:num w:numId="9">
    <w:abstractNumId w:val="49"/>
  </w:num>
  <w:num w:numId="10">
    <w:abstractNumId w:val="65"/>
  </w:num>
  <w:num w:numId="11">
    <w:abstractNumId w:val="24"/>
  </w:num>
  <w:num w:numId="12">
    <w:abstractNumId w:val="72"/>
  </w:num>
  <w:num w:numId="13">
    <w:abstractNumId w:val="45"/>
  </w:num>
  <w:num w:numId="14">
    <w:abstractNumId w:val="12"/>
  </w:num>
  <w:num w:numId="15">
    <w:abstractNumId w:val="16"/>
  </w:num>
  <w:num w:numId="16">
    <w:abstractNumId w:val="68"/>
  </w:num>
  <w:num w:numId="17">
    <w:abstractNumId w:val="29"/>
  </w:num>
  <w:num w:numId="18">
    <w:abstractNumId w:val="67"/>
  </w:num>
  <w:num w:numId="19">
    <w:abstractNumId w:val="52"/>
  </w:num>
  <w:num w:numId="20">
    <w:abstractNumId w:val="40"/>
  </w:num>
  <w:num w:numId="21">
    <w:abstractNumId w:val="41"/>
  </w:num>
  <w:num w:numId="22">
    <w:abstractNumId w:val="70"/>
  </w:num>
  <w:num w:numId="23">
    <w:abstractNumId w:val="9"/>
  </w:num>
  <w:num w:numId="24">
    <w:abstractNumId w:val="77"/>
  </w:num>
  <w:num w:numId="25">
    <w:abstractNumId w:val="27"/>
  </w:num>
  <w:num w:numId="26">
    <w:abstractNumId w:val="62"/>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0"/>
  </w:num>
  <w:num w:numId="29">
    <w:abstractNumId w:val="63"/>
  </w:num>
  <w:num w:numId="30">
    <w:abstractNumId w:val="87"/>
  </w:num>
  <w:num w:numId="31">
    <w:abstractNumId w:val="86"/>
  </w:num>
  <w:num w:numId="32">
    <w:abstractNumId w:val="14"/>
  </w:num>
  <w:num w:numId="33">
    <w:abstractNumId w:val="79"/>
  </w:num>
  <w:num w:numId="34">
    <w:abstractNumId w:val="90"/>
  </w:num>
  <w:num w:numId="35">
    <w:abstractNumId w:val="78"/>
  </w:num>
  <w:num w:numId="36">
    <w:abstractNumId w:val="71"/>
  </w:num>
  <w:num w:numId="37">
    <w:abstractNumId w:val="37"/>
  </w:num>
  <w:num w:numId="38">
    <w:abstractNumId w:val="53"/>
  </w:num>
  <w:num w:numId="39">
    <w:abstractNumId w:val="55"/>
  </w:num>
  <w:num w:numId="40">
    <w:abstractNumId w:val="7"/>
  </w:num>
  <w:num w:numId="41">
    <w:abstractNumId w:val="31"/>
  </w:num>
  <w:num w:numId="42">
    <w:abstractNumId w:val="51"/>
  </w:num>
  <w:num w:numId="43">
    <w:abstractNumId w:val="74"/>
  </w:num>
  <w:num w:numId="44">
    <w:abstractNumId w:val="11"/>
  </w:num>
  <w:num w:numId="45">
    <w:abstractNumId w:val="66"/>
  </w:num>
  <w:num w:numId="46">
    <w:abstractNumId w:val="39"/>
  </w:num>
  <w:num w:numId="47">
    <w:abstractNumId w:val="58"/>
  </w:num>
  <w:num w:numId="48">
    <w:abstractNumId w:val="46"/>
  </w:num>
  <w:num w:numId="49">
    <w:abstractNumId w:val="10"/>
  </w:num>
  <w:num w:numId="50">
    <w:abstractNumId w:val="17"/>
  </w:num>
  <w:num w:numId="51">
    <w:abstractNumId w:val="28"/>
  </w:num>
  <w:num w:numId="52">
    <w:abstractNumId w:val="36"/>
  </w:num>
  <w:num w:numId="53">
    <w:abstractNumId w:val="57"/>
  </w:num>
  <w:num w:numId="54">
    <w:abstractNumId w:val="91"/>
  </w:num>
  <w:num w:numId="55">
    <w:abstractNumId w:val="48"/>
  </w:num>
  <w:num w:numId="56">
    <w:abstractNumId w:val="35"/>
  </w:num>
  <w:num w:numId="57">
    <w:abstractNumId w:val="83"/>
  </w:num>
  <w:num w:numId="58">
    <w:abstractNumId w:val="42"/>
  </w:num>
  <w:num w:numId="59">
    <w:abstractNumId w:val="21"/>
  </w:num>
  <w:num w:numId="60">
    <w:abstractNumId w:val="89"/>
  </w:num>
  <w:num w:numId="61">
    <w:abstractNumId w:val="85"/>
  </w:num>
  <w:num w:numId="62">
    <w:abstractNumId w:val="80"/>
  </w:num>
  <w:num w:numId="63">
    <w:abstractNumId w:val="50"/>
  </w:num>
  <w:num w:numId="64">
    <w:abstractNumId w:val="47"/>
  </w:num>
  <w:num w:numId="65">
    <w:abstractNumId w:val="84"/>
  </w:num>
  <w:num w:numId="66">
    <w:abstractNumId w:val="15"/>
  </w:num>
  <w:num w:numId="67">
    <w:abstractNumId w:val="19"/>
  </w:num>
  <w:num w:numId="68">
    <w:abstractNumId w:val="41"/>
  </w:num>
  <w:num w:numId="69">
    <w:abstractNumId w:val="76"/>
  </w:num>
  <w:num w:numId="70">
    <w:abstractNumId w:val="75"/>
  </w:num>
  <w:num w:numId="71">
    <w:abstractNumId w:val="34"/>
  </w:num>
  <w:num w:numId="72">
    <w:abstractNumId w:val="88"/>
  </w:num>
  <w:num w:numId="73">
    <w:abstractNumId w:val="22"/>
  </w:num>
  <w:num w:numId="74">
    <w:abstractNumId w:val="32"/>
  </w:num>
  <w:num w:numId="75">
    <w:abstractNumId w:val="30"/>
  </w:num>
  <w:num w:numId="76">
    <w:abstractNumId w:val="59"/>
  </w:num>
  <w:num w:numId="77">
    <w:abstractNumId w:val="23"/>
  </w:num>
  <w:num w:numId="78">
    <w:abstractNumId w:val="44"/>
  </w:num>
  <w:num w:numId="79">
    <w:abstractNumId w:val="56"/>
  </w:num>
  <w:num w:numId="80">
    <w:abstractNumId w:val="33"/>
  </w:num>
  <w:num w:numId="81">
    <w:abstractNumId w:val="38"/>
  </w:num>
  <w:num w:numId="82">
    <w:abstractNumId w:val="8"/>
  </w:num>
  <w:num w:numId="83">
    <w:abstractNumId w:val="13"/>
  </w:num>
  <w:num w:numId="84">
    <w:abstractNumId w:val="82"/>
  </w:num>
  <w:num w:numId="85">
    <w:abstractNumId w:val="73"/>
  </w:num>
  <w:num w:numId="86">
    <w:abstractNumId w:val="41"/>
  </w:num>
  <w:num w:numId="87">
    <w:abstractNumId w:val="70"/>
  </w:num>
  <w:num w:numId="88">
    <w:abstractNumId w:val="9"/>
  </w:num>
  <w:num w:numId="89">
    <w:abstractNumId w:val="64"/>
  </w:num>
  <w:num w:numId="90">
    <w:abstractNumId w:val="18"/>
  </w:num>
  <w:num w:numId="91">
    <w:abstractNumId w:val="69"/>
  </w:num>
  <w:num w:numId="92">
    <w:abstractNumId w:val="81"/>
  </w:num>
  <w:num w:numId="93">
    <w:abstractNumId w:val="61"/>
  </w:num>
  <w:num w:numId="94">
    <w:abstractNumId w:val="26"/>
  </w:num>
  <w:num w:numId="95">
    <w:abstractNumId w:val="5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82D08"/>
    <w:rsid w:val="0000014E"/>
    <w:rsid w:val="000003C7"/>
    <w:rsid w:val="000011F8"/>
    <w:rsid w:val="00001C97"/>
    <w:rsid w:val="00002A5A"/>
    <w:rsid w:val="00002AB0"/>
    <w:rsid w:val="00002FFA"/>
    <w:rsid w:val="00003AD6"/>
    <w:rsid w:val="000049DA"/>
    <w:rsid w:val="00004C80"/>
    <w:rsid w:val="00004F54"/>
    <w:rsid w:val="00005E82"/>
    <w:rsid w:val="000060E8"/>
    <w:rsid w:val="00007392"/>
    <w:rsid w:val="00007AB9"/>
    <w:rsid w:val="00010F1A"/>
    <w:rsid w:val="0001241A"/>
    <w:rsid w:val="00012675"/>
    <w:rsid w:val="00013B5E"/>
    <w:rsid w:val="00015760"/>
    <w:rsid w:val="000174A7"/>
    <w:rsid w:val="000227E0"/>
    <w:rsid w:val="00024498"/>
    <w:rsid w:val="000244D6"/>
    <w:rsid w:val="000248EA"/>
    <w:rsid w:val="00025E85"/>
    <w:rsid w:val="000269E8"/>
    <w:rsid w:val="00026A2E"/>
    <w:rsid w:val="00026F59"/>
    <w:rsid w:val="0003038A"/>
    <w:rsid w:val="00032AAE"/>
    <w:rsid w:val="00033AEB"/>
    <w:rsid w:val="00033C88"/>
    <w:rsid w:val="000346A7"/>
    <w:rsid w:val="00036192"/>
    <w:rsid w:val="00041DD4"/>
    <w:rsid w:val="00042981"/>
    <w:rsid w:val="00043C51"/>
    <w:rsid w:val="000445CA"/>
    <w:rsid w:val="00045D7B"/>
    <w:rsid w:val="00046B17"/>
    <w:rsid w:val="00050838"/>
    <w:rsid w:val="000515AD"/>
    <w:rsid w:val="00052B6B"/>
    <w:rsid w:val="00053613"/>
    <w:rsid w:val="000538D9"/>
    <w:rsid w:val="00053CD2"/>
    <w:rsid w:val="00054380"/>
    <w:rsid w:val="00055620"/>
    <w:rsid w:val="00056120"/>
    <w:rsid w:val="00056340"/>
    <w:rsid w:val="0005678E"/>
    <w:rsid w:val="0005783E"/>
    <w:rsid w:val="00060004"/>
    <w:rsid w:val="00060ED6"/>
    <w:rsid w:val="00061164"/>
    <w:rsid w:val="000632ED"/>
    <w:rsid w:val="00063F99"/>
    <w:rsid w:val="0006560C"/>
    <w:rsid w:val="0006674D"/>
    <w:rsid w:val="00066E95"/>
    <w:rsid w:val="000673AF"/>
    <w:rsid w:val="0006761C"/>
    <w:rsid w:val="000679B5"/>
    <w:rsid w:val="00070119"/>
    <w:rsid w:val="0007030A"/>
    <w:rsid w:val="000703BE"/>
    <w:rsid w:val="0007095C"/>
    <w:rsid w:val="0007167C"/>
    <w:rsid w:val="00071C09"/>
    <w:rsid w:val="00071F6C"/>
    <w:rsid w:val="0007390C"/>
    <w:rsid w:val="00076EB2"/>
    <w:rsid w:val="00077239"/>
    <w:rsid w:val="00081400"/>
    <w:rsid w:val="00081939"/>
    <w:rsid w:val="00081B17"/>
    <w:rsid w:val="00081E2B"/>
    <w:rsid w:val="0008310E"/>
    <w:rsid w:val="00083D17"/>
    <w:rsid w:val="0008463C"/>
    <w:rsid w:val="00084C7A"/>
    <w:rsid w:val="00084DEF"/>
    <w:rsid w:val="0008560D"/>
    <w:rsid w:val="00086DFA"/>
    <w:rsid w:val="0009419B"/>
    <w:rsid w:val="0009490F"/>
    <w:rsid w:val="00094AB3"/>
    <w:rsid w:val="00095C34"/>
    <w:rsid w:val="00096A5C"/>
    <w:rsid w:val="00096E9F"/>
    <w:rsid w:val="000A17AD"/>
    <w:rsid w:val="000A360E"/>
    <w:rsid w:val="000A6490"/>
    <w:rsid w:val="000B0E45"/>
    <w:rsid w:val="000B37FC"/>
    <w:rsid w:val="000B4620"/>
    <w:rsid w:val="000B4CE1"/>
    <w:rsid w:val="000B4F1E"/>
    <w:rsid w:val="000B654C"/>
    <w:rsid w:val="000B67A9"/>
    <w:rsid w:val="000B7039"/>
    <w:rsid w:val="000C0161"/>
    <w:rsid w:val="000C1222"/>
    <w:rsid w:val="000C12A0"/>
    <w:rsid w:val="000C1551"/>
    <w:rsid w:val="000C1B83"/>
    <w:rsid w:val="000C4686"/>
    <w:rsid w:val="000C4D01"/>
    <w:rsid w:val="000C56CD"/>
    <w:rsid w:val="000C5A9B"/>
    <w:rsid w:val="000C6921"/>
    <w:rsid w:val="000D0CED"/>
    <w:rsid w:val="000D1BB7"/>
    <w:rsid w:val="000D1E2E"/>
    <w:rsid w:val="000D2790"/>
    <w:rsid w:val="000D3773"/>
    <w:rsid w:val="000D46F5"/>
    <w:rsid w:val="000D4878"/>
    <w:rsid w:val="000D6374"/>
    <w:rsid w:val="000D6681"/>
    <w:rsid w:val="000E249B"/>
    <w:rsid w:val="000E26CA"/>
    <w:rsid w:val="000E31AA"/>
    <w:rsid w:val="000F02C6"/>
    <w:rsid w:val="000F05F9"/>
    <w:rsid w:val="000F06F3"/>
    <w:rsid w:val="000F0714"/>
    <w:rsid w:val="000F0B8C"/>
    <w:rsid w:val="000F1F7F"/>
    <w:rsid w:val="000F260B"/>
    <w:rsid w:val="000F4DA4"/>
    <w:rsid w:val="000F5233"/>
    <w:rsid w:val="000F69CF"/>
    <w:rsid w:val="001037E2"/>
    <w:rsid w:val="001077CC"/>
    <w:rsid w:val="00107A66"/>
    <w:rsid w:val="00110F8E"/>
    <w:rsid w:val="00111F04"/>
    <w:rsid w:val="00111FC4"/>
    <w:rsid w:val="00114806"/>
    <w:rsid w:val="0011600E"/>
    <w:rsid w:val="00116FD6"/>
    <w:rsid w:val="00117207"/>
    <w:rsid w:val="00117478"/>
    <w:rsid w:val="00117960"/>
    <w:rsid w:val="00117A1F"/>
    <w:rsid w:val="00117BC4"/>
    <w:rsid w:val="00120FB9"/>
    <w:rsid w:val="00122CE6"/>
    <w:rsid w:val="0012329F"/>
    <w:rsid w:val="001255B2"/>
    <w:rsid w:val="001257DD"/>
    <w:rsid w:val="0012596E"/>
    <w:rsid w:val="001268A8"/>
    <w:rsid w:val="00126E7F"/>
    <w:rsid w:val="00127F9A"/>
    <w:rsid w:val="001332B5"/>
    <w:rsid w:val="00134DE4"/>
    <w:rsid w:val="00135C38"/>
    <w:rsid w:val="001361DF"/>
    <w:rsid w:val="00140314"/>
    <w:rsid w:val="0014044F"/>
    <w:rsid w:val="00140693"/>
    <w:rsid w:val="00140D74"/>
    <w:rsid w:val="00141C36"/>
    <w:rsid w:val="00141D40"/>
    <w:rsid w:val="00141F0C"/>
    <w:rsid w:val="00143052"/>
    <w:rsid w:val="001431C5"/>
    <w:rsid w:val="00143D09"/>
    <w:rsid w:val="001469C3"/>
    <w:rsid w:val="001470B2"/>
    <w:rsid w:val="001474AE"/>
    <w:rsid w:val="00151587"/>
    <w:rsid w:val="00151BFC"/>
    <w:rsid w:val="00151E9E"/>
    <w:rsid w:val="00153F48"/>
    <w:rsid w:val="0015426B"/>
    <w:rsid w:val="001554BA"/>
    <w:rsid w:val="00155687"/>
    <w:rsid w:val="00155764"/>
    <w:rsid w:val="00155930"/>
    <w:rsid w:val="00156D3B"/>
    <w:rsid w:val="00156EC0"/>
    <w:rsid w:val="001571E9"/>
    <w:rsid w:val="001575C3"/>
    <w:rsid w:val="00160327"/>
    <w:rsid w:val="001618B9"/>
    <w:rsid w:val="00161C23"/>
    <w:rsid w:val="00161FA0"/>
    <w:rsid w:val="001620F7"/>
    <w:rsid w:val="0016260C"/>
    <w:rsid w:val="00162D71"/>
    <w:rsid w:val="0016370A"/>
    <w:rsid w:val="00165275"/>
    <w:rsid w:val="00166C42"/>
    <w:rsid w:val="00167D03"/>
    <w:rsid w:val="0017223C"/>
    <w:rsid w:val="00172FED"/>
    <w:rsid w:val="00173357"/>
    <w:rsid w:val="00173758"/>
    <w:rsid w:val="0017457E"/>
    <w:rsid w:val="001750A9"/>
    <w:rsid w:val="00176841"/>
    <w:rsid w:val="00176D1C"/>
    <w:rsid w:val="00180A3B"/>
    <w:rsid w:val="001826C8"/>
    <w:rsid w:val="00182722"/>
    <w:rsid w:val="00184274"/>
    <w:rsid w:val="0018518F"/>
    <w:rsid w:val="00185B82"/>
    <w:rsid w:val="00186145"/>
    <w:rsid w:val="00190155"/>
    <w:rsid w:val="00190C52"/>
    <w:rsid w:val="00191040"/>
    <w:rsid w:val="00191307"/>
    <w:rsid w:val="0019235B"/>
    <w:rsid w:val="00192D03"/>
    <w:rsid w:val="00193912"/>
    <w:rsid w:val="00194FAD"/>
    <w:rsid w:val="00195A98"/>
    <w:rsid w:val="00196FD8"/>
    <w:rsid w:val="00197344"/>
    <w:rsid w:val="0019745E"/>
    <w:rsid w:val="001A276A"/>
    <w:rsid w:val="001A31DF"/>
    <w:rsid w:val="001A4356"/>
    <w:rsid w:val="001A45E1"/>
    <w:rsid w:val="001A63D6"/>
    <w:rsid w:val="001A739E"/>
    <w:rsid w:val="001A7FD6"/>
    <w:rsid w:val="001B09C3"/>
    <w:rsid w:val="001B1B5D"/>
    <w:rsid w:val="001B1F38"/>
    <w:rsid w:val="001B274D"/>
    <w:rsid w:val="001B2A43"/>
    <w:rsid w:val="001B31FB"/>
    <w:rsid w:val="001B359E"/>
    <w:rsid w:val="001B4C47"/>
    <w:rsid w:val="001B647B"/>
    <w:rsid w:val="001B6699"/>
    <w:rsid w:val="001B7595"/>
    <w:rsid w:val="001C2017"/>
    <w:rsid w:val="001C23C1"/>
    <w:rsid w:val="001C2E2E"/>
    <w:rsid w:val="001C5151"/>
    <w:rsid w:val="001C55B8"/>
    <w:rsid w:val="001C5B54"/>
    <w:rsid w:val="001C5F31"/>
    <w:rsid w:val="001D0284"/>
    <w:rsid w:val="001D02E8"/>
    <w:rsid w:val="001D0930"/>
    <w:rsid w:val="001D0E5D"/>
    <w:rsid w:val="001D1FDC"/>
    <w:rsid w:val="001D38B5"/>
    <w:rsid w:val="001D487F"/>
    <w:rsid w:val="001D5B1E"/>
    <w:rsid w:val="001D731D"/>
    <w:rsid w:val="001E0197"/>
    <w:rsid w:val="001E10B5"/>
    <w:rsid w:val="001E1BB5"/>
    <w:rsid w:val="001E1C90"/>
    <w:rsid w:val="001E2220"/>
    <w:rsid w:val="001E2E7B"/>
    <w:rsid w:val="001E3136"/>
    <w:rsid w:val="001E36A3"/>
    <w:rsid w:val="001E403E"/>
    <w:rsid w:val="001E46CC"/>
    <w:rsid w:val="001E4F13"/>
    <w:rsid w:val="001E537C"/>
    <w:rsid w:val="001E5D90"/>
    <w:rsid w:val="001E724E"/>
    <w:rsid w:val="001F04AC"/>
    <w:rsid w:val="001F1D5A"/>
    <w:rsid w:val="001F1DA0"/>
    <w:rsid w:val="001F1FAD"/>
    <w:rsid w:val="001F2D8D"/>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5942"/>
    <w:rsid w:val="002063B5"/>
    <w:rsid w:val="00210797"/>
    <w:rsid w:val="00210D2F"/>
    <w:rsid w:val="002121EC"/>
    <w:rsid w:val="00212607"/>
    <w:rsid w:val="002128B5"/>
    <w:rsid w:val="00212BA2"/>
    <w:rsid w:val="002130C4"/>
    <w:rsid w:val="00215102"/>
    <w:rsid w:val="002151EB"/>
    <w:rsid w:val="00215FF2"/>
    <w:rsid w:val="00216644"/>
    <w:rsid w:val="00220103"/>
    <w:rsid w:val="0022243C"/>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3FB8"/>
    <w:rsid w:val="00234EF7"/>
    <w:rsid w:val="0023580A"/>
    <w:rsid w:val="00236092"/>
    <w:rsid w:val="00240360"/>
    <w:rsid w:val="002403A1"/>
    <w:rsid w:val="002405CA"/>
    <w:rsid w:val="00242202"/>
    <w:rsid w:val="002426A1"/>
    <w:rsid w:val="00242E8C"/>
    <w:rsid w:val="00243E73"/>
    <w:rsid w:val="0024436E"/>
    <w:rsid w:val="00244951"/>
    <w:rsid w:val="00244B8A"/>
    <w:rsid w:val="00250A79"/>
    <w:rsid w:val="002525ED"/>
    <w:rsid w:val="00252A79"/>
    <w:rsid w:val="00252CA6"/>
    <w:rsid w:val="00252EE3"/>
    <w:rsid w:val="00254418"/>
    <w:rsid w:val="00255805"/>
    <w:rsid w:val="002563B8"/>
    <w:rsid w:val="00256676"/>
    <w:rsid w:val="00257789"/>
    <w:rsid w:val="002608B3"/>
    <w:rsid w:val="00260D53"/>
    <w:rsid w:val="00262415"/>
    <w:rsid w:val="00262421"/>
    <w:rsid w:val="00263A2C"/>
    <w:rsid w:val="00263F24"/>
    <w:rsid w:val="00264114"/>
    <w:rsid w:val="00264AC6"/>
    <w:rsid w:val="002658ED"/>
    <w:rsid w:val="00270CFF"/>
    <w:rsid w:val="00270EAE"/>
    <w:rsid w:val="00272705"/>
    <w:rsid w:val="00273122"/>
    <w:rsid w:val="00274FB7"/>
    <w:rsid w:val="00276947"/>
    <w:rsid w:val="00276EA2"/>
    <w:rsid w:val="00280631"/>
    <w:rsid w:val="0028108A"/>
    <w:rsid w:val="002819DA"/>
    <w:rsid w:val="00281A5E"/>
    <w:rsid w:val="00282732"/>
    <w:rsid w:val="00283132"/>
    <w:rsid w:val="00283D5F"/>
    <w:rsid w:val="00284737"/>
    <w:rsid w:val="00284FE9"/>
    <w:rsid w:val="00285F23"/>
    <w:rsid w:val="002864F8"/>
    <w:rsid w:val="0028796F"/>
    <w:rsid w:val="00290512"/>
    <w:rsid w:val="002912AE"/>
    <w:rsid w:val="00291BE0"/>
    <w:rsid w:val="002A0838"/>
    <w:rsid w:val="002A20C0"/>
    <w:rsid w:val="002A335C"/>
    <w:rsid w:val="002A42B8"/>
    <w:rsid w:val="002A4A4C"/>
    <w:rsid w:val="002A73AC"/>
    <w:rsid w:val="002B0A74"/>
    <w:rsid w:val="002B3B85"/>
    <w:rsid w:val="002B7B68"/>
    <w:rsid w:val="002B7C7B"/>
    <w:rsid w:val="002C08C1"/>
    <w:rsid w:val="002C09F2"/>
    <w:rsid w:val="002C2246"/>
    <w:rsid w:val="002C2756"/>
    <w:rsid w:val="002C3989"/>
    <w:rsid w:val="002C7F91"/>
    <w:rsid w:val="002D16E7"/>
    <w:rsid w:val="002D218A"/>
    <w:rsid w:val="002D2BA7"/>
    <w:rsid w:val="002D2E84"/>
    <w:rsid w:val="002D3373"/>
    <w:rsid w:val="002D56F9"/>
    <w:rsid w:val="002D6B3E"/>
    <w:rsid w:val="002D7525"/>
    <w:rsid w:val="002E1F3A"/>
    <w:rsid w:val="002E24C6"/>
    <w:rsid w:val="002E31BE"/>
    <w:rsid w:val="002E46FF"/>
    <w:rsid w:val="002E5742"/>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614"/>
    <w:rsid w:val="002F7C77"/>
    <w:rsid w:val="002F7FDF"/>
    <w:rsid w:val="00300B68"/>
    <w:rsid w:val="00301E9B"/>
    <w:rsid w:val="00302B49"/>
    <w:rsid w:val="00302CCA"/>
    <w:rsid w:val="00303716"/>
    <w:rsid w:val="003042A8"/>
    <w:rsid w:val="00304A8F"/>
    <w:rsid w:val="00305B39"/>
    <w:rsid w:val="00306107"/>
    <w:rsid w:val="003063F0"/>
    <w:rsid w:val="00306F42"/>
    <w:rsid w:val="00307D33"/>
    <w:rsid w:val="003108E4"/>
    <w:rsid w:val="00311B5F"/>
    <w:rsid w:val="00312018"/>
    <w:rsid w:val="00313255"/>
    <w:rsid w:val="0031392C"/>
    <w:rsid w:val="0031458D"/>
    <w:rsid w:val="00315472"/>
    <w:rsid w:val="003160B3"/>
    <w:rsid w:val="0031681C"/>
    <w:rsid w:val="00320268"/>
    <w:rsid w:val="00320E88"/>
    <w:rsid w:val="003222B1"/>
    <w:rsid w:val="0032483E"/>
    <w:rsid w:val="00324B0E"/>
    <w:rsid w:val="00330089"/>
    <w:rsid w:val="00330131"/>
    <w:rsid w:val="00330404"/>
    <w:rsid w:val="00331265"/>
    <w:rsid w:val="0033233E"/>
    <w:rsid w:val="00333FFE"/>
    <w:rsid w:val="00335487"/>
    <w:rsid w:val="00337C9E"/>
    <w:rsid w:val="003402C7"/>
    <w:rsid w:val="00343465"/>
    <w:rsid w:val="003436D9"/>
    <w:rsid w:val="003436F4"/>
    <w:rsid w:val="003439CB"/>
    <w:rsid w:val="00343C3D"/>
    <w:rsid w:val="003460EA"/>
    <w:rsid w:val="003463D4"/>
    <w:rsid w:val="0034672A"/>
    <w:rsid w:val="00346C50"/>
    <w:rsid w:val="00350FCA"/>
    <w:rsid w:val="00350FE2"/>
    <w:rsid w:val="00353A24"/>
    <w:rsid w:val="003552DA"/>
    <w:rsid w:val="00355427"/>
    <w:rsid w:val="0035632E"/>
    <w:rsid w:val="003565A3"/>
    <w:rsid w:val="00362BA1"/>
    <w:rsid w:val="00362BFF"/>
    <w:rsid w:val="00363CE0"/>
    <w:rsid w:val="003647CC"/>
    <w:rsid w:val="00364AD0"/>
    <w:rsid w:val="00365085"/>
    <w:rsid w:val="0036508F"/>
    <w:rsid w:val="003667A0"/>
    <w:rsid w:val="00366909"/>
    <w:rsid w:val="00366C1D"/>
    <w:rsid w:val="00367A61"/>
    <w:rsid w:val="00371C8A"/>
    <w:rsid w:val="00371E6D"/>
    <w:rsid w:val="00372E34"/>
    <w:rsid w:val="003732AD"/>
    <w:rsid w:val="0037408A"/>
    <w:rsid w:val="003746C6"/>
    <w:rsid w:val="00374CC7"/>
    <w:rsid w:val="00375071"/>
    <w:rsid w:val="00380D9B"/>
    <w:rsid w:val="00381928"/>
    <w:rsid w:val="0038432C"/>
    <w:rsid w:val="00384552"/>
    <w:rsid w:val="00384BD0"/>
    <w:rsid w:val="003851ED"/>
    <w:rsid w:val="00387765"/>
    <w:rsid w:val="00391340"/>
    <w:rsid w:val="00391DE2"/>
    <w:rsid w:val="0039225A"/>
    <w:rsid w:val="003926D1"/>
    <w:rsid w:val="00392777"/>
    <w:rsid w:val="00392FAE"/>
    <w:rsid w:val="00393AF3"/>
    <w:rsid w:val="00395AC8"/>
    <w:rsid w:val="003A145A"/>
    <w:rsid w:val="003A2A83"/>
    <w:rsid w:val="003A2C62"/>
    <w:rsid w:val="003A441D"/>
    <w:rsid w:val="003B1849"/>
    <w:rsid w:val="003B2D38"/>
    <w:rsid w:val="003B38F4"/>
    <w:rsid w:val="003B393D"/>
    <w:rsid w:val="003B485F"/>
    <w:rsid w:val="003B503D"/>
    <w:rsid w:val="003B5252"/>
    <w:rsid w:val="003B55F8"/>
    <w:rsid w:val="003B5A92"/>
    <w:rsid w:val="003B6206"/>
    <w:rsid w:val="003B6BA9"/>
    <w:rsid w:val="003C1365"/>
    <w:rsid w:val="003C163C"/>
    <w:rsid w:val="003C1CFF"/>
    <w:rsid w:val="003C1D02"/>
    <w:rsid w:val="003C2E25"/>
    <w:rsid w:val="003C4566"/>
    <w:rsid w:val="003C503A"/>
    <w:rsid w:val="003C5F6C"/>
    <w:rsid w:val="003C7D08"/>
    <w:rsid w:val="003D06B7"/>
    <w:rsid w:val="003D1601"/>
    <w:rsid w:val="003D4B2E"/>
    <w:rsid w:val="003D4D69"/>
    <w:rsid w:val="003D62A6"/>
    <w:rsid w:val="003D75EA"/>
    <w:rsid w:val="003E0404"/>
    <w:rsid w:val="003E0983"/>
    <w:rsid w:val="003E17DE"/>
    <w:rsid w:val="003E199C"/>
    <w:rsid w:val="003E2961"/>
    <w:rsid w:val="003E482F"/>
    <w:rsid w:val="003E62E0"/>
    <w:rsid w:val="003E6534"/>
    <w:rsid w:val="003E7CF2"/>
    <w:rsid w:val="003F19F7"/>
    <w:rsid w:val="003F2BC5"/>
    <w:rsid w:val="003F3566"/>
    <w:rsid w:val="003F3F30"/>
    <w:rsid w:val="003F4413"/>
    <w:rsid w:val="003F70A5"/>
    <w:rsid w:val="003F71FE"/>
    <w:rsid w:val="003F7D7A"/>
    <w:rsid w:val="00402A3A"/>
    <w:rsid w:val="00402A63"/>
    <w:rsid w:val="00403AAB"/>
    <w:rsid w:val="00404216"/>
    <w:rsid w:val="00404515"/>
    <w:rsid w:val="00405765"/>
    <w:rsid w:val="0040692E"/>
    <w:rsid w:val="00406E43"/>
    <w:rsid w:val="0040738F"/>
    <w:rsid w:val="004077B8"/>
    <w:rsid w:val="00411E5E"/>
    <w:rsid w:val="00412551"/>
    <w:rsid w:val="00412AA2"/>
    <w:rsid w:val="00413C75"/>
    <w:rsid w:val="00415059"/>
    <w:rsid w:val="00415494"/>
    <w:rsid w:val="00415619"/>
    <w:rsid w:val="00416856"/>
    <w:rsid w:val="00420159"/>
    <w:rsid w:val="004205B3"/>
    <w:rsid w:val="00420675"/>
    <w:rsid w:val="00420CA9"/>
    <w:rsid w:val="00422171"/>
    <w:rsid w:val="004225FB"/>
    <w:rsid w:val="00423ACC"/>
    <w:rsid w:val="00424321"/>
    <w:rsid w:val="00425D24"/>
    <w:rsid w:val="0042620B"/>
    <w:rsid w:val="00426CF0"/>
    <w:rsid w:val="00427F0B"/>
    <w:rsid w:val="00430455"/>
    <w:rsid w:val="004312A6"/>
    <w:rsid w:val="00431B06"/>
    <w:rsid w:val="00431CC2"/>
    <w:rsid w:val="00432883"/>
    <w:rsid w:val="00432B9C"/>
    <w:rsid w:val="004341C5"/>
    <w:rsid w:val="00434705"/>
    <w:rsid w:val="00436B22"/>
    <w:rsid w:val="00437E31"/>
    <w:rsid w:val="00440895"/>
    <w:rsid w:val="004414E0"/>
    <w:rsid w:val="00441BF4"/>
    <w:rsid w:val="00442E22"/>
    <w:rsid w:val="00442F14"/>
    <w:rsid w:val="0044373C"/>
    <w:rsid w:val="00443BBB"/>
    <w:rsid w:val="00445B78"/>
    <w:rsid w:val="004467D2"/>
    <w:rsid w:val="004537E0"/>
    <w:rsid w:val="00453AE2"/>
    <w:rsid w:val="00456629"/>
    <w:rsid w:val="00456E90"/>
    <w:rsid w:val="00457212"/>
    <w:rsid w:val="00457C07"/>
    <w:rsid w:val="00460C3C"/>
    <w:rsid w:val="00464B8F"/>
    <w:rsid w:val="00464FC6"/>
    <w:rsid w:val="00466212"/>
    <w:rsid w:val="004737F0"/>
    <w:rsid w:val="00474C4B"/>
    <w:rsid w:val="00475724"/>
    <w:rsid w:val="00475ECD"/>
    <w:rsid w:val="004800D1"/>
    <w:rsid w:val="00483F42"/>
    <w:rsid w:val="0048613F"/>
    <w:rsid w:val="00487936"/>
    <w:rsid w:val="004901A2"/>
    <w:rsid w:val="00491292"/>
    <w:rsid w:val="004914F0"/>
    <w:rsid w:val="00492D63"/>
    <w:rsid w:val="004930EE"/>
    <w:rsid w:val="00494F6A"/>
    <w:rsid w:val="004968F5"/>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6AC4"/>
    <w:rsid w:val="004B7378"/>
    <w:rsid w:val="004B77BA"/>
    <w:rsid w:val="004C15DE"/>
    <w:rsid w:val="004C1732"/>
    <w:rsid w:val="004C3E78"/>
    <w:rsid w:val="004C4CF4"/>
    <w:rsid w:val="004C51EE"/>
    <w:rsid w:val="004C531D"/>
    <w:rsid w:val="004C5DBC"/>
    <w:rsid w:val="004C7078"/>
    <w:rsid w:val="004D037F"/>
    <w:rsid w:val="004D101F"/>
    <w:rsid w:val="004D23CD"/>
    <w:rsid w:val="004D2CAF"/>
    <w:rsid w:val="004D2FB6"/>
    <w:rsid w:val="004D3D64"/>
    <w:rsid w:val="004D4B6D"/>
    <w:rsid w:val="004D50C8"/>
    <w:rsid w:val="004D5591"/>
    <w:rsid w:val="004D5D82"/>
    <w:rsid w:val="004D5DD1"/>
    <w:rsid w:val="004D6823"/>
    <w:rsid w:val="004D7287"/>
    <w:rsid w:val="004D74FA"/>
    <w:rsid w:val="004E32FE"/>
    <w:rsid w:val="004E3645"/>
    <w:rsid w:val="004E4477"/>
    <w:rsid w:val="004E464F"/>
    <w:rsid w:val="004E625B"/>
    <w:rsid w:val="004E6ED6"/>
    <w:rsid w:val="004F0446"/>
    <w:rsid w:val="004F180F"/>
    <w:rsid w:val="004F1823"/>
    <w:rsid w:val="004F3E89"/>
    <w:rsid w:val="004F5A10"/>
    <w:rsid w:val="004F6416"/>
    <w:rsid w:val="004F6DFB"/>
    <w:rsid w:val="0050163F"/>
    <w:rsid w:val="00501FDD"/>
    <w:rsid w:val="00503E0A"/>
    <w:rsid w:val="005110D1"/>
    <w:rsid w:val="005126FD"/>
    <w:rsid w:val="00514728"/>
    <w:rsid w:val="0051499A"/>
    <w:rsid w:val="005150F7"/>
    <w:rsid w:val="00515EEC"/>
    <w:rsid w:val="00516EE7"/>
    <w:rsid w:val="00517417"/>
    <w:rsid w:val="005208E5"/>
    <w:rsid w:val="0052129E"/>
    <w:rsid w:val="00521AD5"/>
    <w:rsid w:val="00523963"/>
    <w:rsid w:val="00523F4A"/>
    <w:rsid w:val="005254AC"/>
    <w:rsid w:val="00525B44"/>
    <w:rsid w:val="00527526"/>
    <w:rsid w:val="00527C8F"/>
    <w:rsid w:val="00531342"/>
    <w:rsid w:val="00532CC6"/>
    <w:rsid w:val="00532CFB"/>
    <w:rsid w:val="005352A8"/>
    <w:rsid w:val="00535381"/>
    <w:rsid w:val="00535626"/>
    <w:rsid w:val="00535C85"/>
    <w:rsid w:val="00535D82"/>
    <w:rsid w:val="0054030E"/>
    <w:rsid w:val="005403EC"/>
    <w:rsid w:val="00541D2F"/>
    <w:rsid w:val="00542425"/>
    <w:rsid w:val="00542B8A"/>
    <w:rsid w:val="00543239"/>
    <w:rsid w:val="00543D66"/>
    <w:rsid w:val="00544FFC"/>
    <w:rsid w:val="0054516A"/>
    <w:rsid w:val="00545FD1"/>
    <w:rsid w:val="00546394"/>
    <w:rsid w:val="005475DC"/>
    <w:rsid w:val="005501EE"/>
    <w:rsid w:val="00552AB6"/>
    <w:rsid w:val="0055305C"/>
    <w:rsid w:val="005547BA"/>
    <w:rsid w:val="00554B2B"/>
    <w:rsid w:val="0055554C"/>
    <w:rsid w:val="005555EC"/>
    <w:rsid w:val="0056220F"/>
    <w:rsid w:val="00562555"/>
    <w:rsid w:val="0056358C"/>
    <w:rsid w:val="005657AA"/>
    <w:rsid w:val="00565949"/>
    <w:rsid w:val="005669A5"/>
    <w:rsid w:val="00566E12"/>
    <w:rsid w:val="00566E82"/>
    <w:rsid w:val="00567F7E"/>
    <w:rsid w:val="00570625"/>
    <w:rsid w:val="00570A59"/>
    <w:rsid w:val="00570B80"/>
    <w:rsid w:val="00571317"/>
    <w:rsid w:val="00572368"/>
    <w:rsid w:val="00574616"/>
    <w:rsid w:val="00575241"/>
    <w:rsid w:val="005772A2"/>
    <w:rsid w:val="00581C1B"/>
    <w:rsid w:val="0058325D"/>
    <w:rsid w:val="005837C7"/>
    <w:rsid w:val="00583B62"/>
    <w:rsid w:val="005870D5"/>
    <w:rsid w:val="00587673"/>
    <w:rsid w:val="0059028C"/>
    <w:rsid w:val="00591817"/>
    <w:rsid w:val="00591840"/>
    <w:rsid w:val="00593256"/>
    <w:rsid w:val="00594AA6"/>
    <w:rsid w:val="00595D64"/>
    <w:rsid w:val="005963FC"/>
    <w:rsid w:val="00596D5B"/>
    <w:rsid w:val="00597995"/>
    <w:rsid w:val="00597CB4"/>
    <w:rsid w:val="005A0B37"/>
    <w:rsid w:val="005A10AC"/>
    <w:rsid w:val="005A1EB9"/>
    <w:rsid w:val="005A3022"/>
    <w:rsid w:val="005A3995"/>
    <w:rsid w:val="005A3F37"/>
    <w:rsid w:val="005A51ED"/>
    <w:rsid w:val="005A6045"/>
    <w:rsid w:val="005A6731"/>
    <w:rsid w:val="005A695A"/>
    <w:rsid w:val="005A6D14"/>
    <w:rsid w:val="005A7196"/>
    <w:rsid w:val="005B103F"/>
    <w:rsid w:val="005B11FE"/>
    <w:rsid w:val="005B2582"/>
    <w:rsid w:val="005B3B7C"/>
    <w:rsid w:val="005B524F"/>
    <w:rsid w:val="005B691A"/>
    <w:rsid w:val="005B7185"/>
    <w:rsid w:val="005B7B6E"/>
    <w:rsid w:val="005C77A1"/>
    <w:rsid w:val="005D13AD"/>
    <w:rsid w:val="005D154D"/>
    <w:rsid w:val="005D1DA5"/>
    <w:rsid w:val="005D581A"/>
    <w:rsid w:val="005D5B4D"/>
    <w:rsid w:val="005D5CB6"/>
    <w:rsid w:val="005D61D3"/>
    <w:rsid w:val="005D7331"/>
    <w:rsid w:val="005D7A9E"/>
    <w:rsid w:val="005E09FC"/>
    <w:rsid w:val="005E0D76"/>
    <w:rsid w:val="005E18AD"/>
    <w:rsid w:val="005E527F"/>
    <w:rsid w:val="005E540F"/>
    <w:rsid w:val="005E6089"/>
    <w:rsid w:val="005E649D"/>
    <w:rsid w:val="005F013E"/>
    <w:rsid w:val="005F0F15"/>
    <w:rsid w:val="005F45B7"/>
    <w:rsid w:val="005F4877"/>
    <w:rsid w:val="005F5D2E"/>
    <w:rsid w:val="005F6190"/>
    <w:rsid w:val="005F6287"/>
    <w:rsid w:val="005F6C18"/>
    <w:rsid w:val="005F7A35"/>
    <w:rsid w:val="006006A0"/>
    <w:rsid w:val="0060125E"/>
    <w:rsid w:val="00601928"/>
    <w:rsid w:val="006022EC"/>
    <w:rsid w:val="006039D9"/>
    <w:rsid w:val="00607644"/>
    <w:rsid w:val="00611217"/>
    <w:rsid w:val="0061179A"/>
    <w:rsid w:val="00612C7B"/>
    <w:rsid w:val="00612D6B"/>
    <w:rsid w:val="0061366A"/>
    <w:rsid w:val="006149FB"/>
    <w:rsid w:val="00615868"/>
    <w:rsid w:val="00616157"/>
    <w:rsid w:val="006162D6"/>
    <w:rsid w:val="00617B27"/>
    <w:rsid w:val="00617F88"/>
    <w:rsid w:val="00620F19"/>
    <w:rsid w:val="00622B51"/>
    <w:rsid w:val="00626553"/>
    <w:rsid w:val="00627594"/>
    <w:rsid w:val="00630EE5"/>
    <w:rsid w:val="00632217"/>
    <w:rsid w:val="0063226C"/>
    <w:rsid w:val="006333A2"/>
    <w:rsid w:val="00633445"/>
    <w:rsid w:val="006343E0"/>
    <w:rsid w:val="00636E34"/>
    <w:rsid w:val="00641A1B"/>
    <w:rsid w:val="00641D75"/>
    <w:rsid w:val="00642756"/>
    <w:rsid w:val="00642CAB"/>
    <w:rsid w:val="006435FC"/>
    <w:rsid w:val="006441C4"/>
    <w:rsid w:val="0064477B"/>
    <w:rsid w:val="00645031"/>
    <w:rsid w:val="00645D45"/>
    <w:rsid w:val="00647C1B"/>
    <w:rsid w:val="00647C51"/>
    <w:rsid w:val="00651C87"/>
    <w:rsid w:val="00653E20"/>
    <w:rsid w:val="00654B48"/>
    <w:rsid w:val="00656089"/>
    <w:rsid w:val="006562E6"/>
    <w:rsid w:val="00657243"/>
    <w:rsid w:val="00657639"/>
    <w:rsid w:val="0065767F"/>
    <w:rsid w:val="00657D7E"/>
    <w:rsid w:val="00660452"/>
    <w:rsid w:val="00662AF2"/>
    <w:rsid w:val="00664E79"/>
    <w:rsid w:val="0066664B"/>
    <w:rsid w:val="00666A04"/>
    <w:rsid w:val="00666BB1"/>
    <w:rsid w:val="00667111"/>
    <w:rsid w:val="00670D08"/>
    <w:rsid w:val="00672054"/>
    <w:rsid w:val="00672110"/>
    <w:rsid w:val="00673F15"/>
    <w:rsid w:val="006745FA"/>
    <w:rsid w:val="00675531"/>
    <w:rsid w:val="006755F3"/>
    <w:rsid w:val="00676044"/>
    <w:rsid w:val="00676AD0"/>
    <w:rsid w:val="00677380"/>
    <w:rsid w:val="006775CD"/>
    <w:rsid w:val="00680A90"/>
    <w:rsid w:val="006832EB"/>
    <w:rsid w:val="00683626"/>
    <w:rsid w:val="00683B85"/>
    <w:rsid w:val="0068672F"/>
    <w:rsid w:val="00687EC5"/>
    <w:rsid w:val="00690354"/>
    <w:rsid w:val="006913B7"/>
    <w:rsid w:val="00691D2A"/>
    <w:rsid w:val="0069492E"/>
    <w:rsid w:val="00694C99"/>
    <w:rsid w:val="0069660A"/>
    <w:rsid w:val="00697D35"/>
    <w:rsid w:val="00697F08"/>
    <w:rsid w:val="006A0A27"/>
    <w:rsid w:val="006A13F6"/>
    <w:rsid w:val="006A1FA0"/>
    <w:rsid w:val="006B0236"/>
    <w:rsid w:val="006B0464"/>
    <w:rsid w:val="006B1FDC"/>
    <w:rsid w:val="006B2590"/>
    <w:rsid w:val="006B36F6"/>
    <w:rsid w:val="006B381B"/>
    <w:rsid w:val="006B45C0"/>
    <w:rsid w:val="006B4E59"/>
    <w:rsid w:val="006B5027"/>
    <w:rsid w:val="006B5957"/>
    <w:rsid w:val="006B6034"/>
    <w:rsid w:val="006C06F4"/>
    <w:rsid w:val="006C1D2A"/>
    <w:rsid w:val="006C2142"/>
    <w:rsid w:val="006C360A"/>
    <w:rsid w:val="006C3824"/>
    <w:rsid w:val="006C46D7"/>
    <w:rsid w:val="006C4805"/>
    <w:rsid w:val="006C5341"/>
    <w:rsid w:val="006C7794"/>
    <w:rsid w:val="006D0392"/>
    <w:rsid w:val="006D0C63"/>
    <w:rsid w:val="006D0FB3"/>
    <w:rsid w:val="006D4CCC"/>
    <w:rsid w:val="006D4DD7"/>
    <w:rsid w:val="006D70CD"/>
    <w:rsid w:val="006D7D63"/>
    <w:rsid w:val="006E00AC"/>
    <w:rsid w:val="006E1DA2"/>
    <w:rsid w:val="006E2964"/>
    <w:rsid w:val="006E3311"/>
    <w:rsid w:val="006E5005"/>
    <w:rsid w:val="006E68CB"/>
    <w:rsid w:val="006E6E08"/>
    <w:rsid w:val="006F0623"/>
    <w:rsid w:val="006F18B3"/>
    <w:rsid w:val="006F2BE2"/>
    <w:rsid w:val="006F3C31"/>
    <w:rsid w:val="006F408D"/>
    <w:rsid w:val="006F7BE2"/>
    <w:rsid w:val="00700825"/>
    <w:rsid w:val="00700D67"/>
    <w:rsid w:val="00703140"/>
    <w:rsid w:val="007039C8"/>
    <w:rsid w:val="00704197"/>
    <w:rsid w:val="00705724"/>
    <w:rsid w:val="00705A6B"/>
    <w:rsid w:val="00705CBD"/>
    <w:rsid w:val="00706016"/>
    <w:rsid w:val="007060F7"/>
    <w:rsid w:val="0070616F"/>
    <w:rsid w:val="00707276"/>
    <w:rsid w:val="0070756A"/>
    <w:rsid w:val="00711FEA"/>
    <w:rsid w:val="00712158"/>
    <w:rsid w:val="00713E7A"/>
    <w:rsid w:val="007144FB"/>
    <w:rsid w:val="00714CEE"/>
    <w:rsid w:val="00714F58"/>
    <w:rsid w:val="0071552A"/>
    <w:rsid w:val="007161BE"/>
    <w:rsid w:val="00721132"/>
    <w:rsid w:val="0072161D"/>
    <w:rsid w:val="00723180"/>
    <w:rsid w:val="00723820"/>
    <w:rsid w:val="00724E55"/>
    <w:rsid w:val="00725340"/>
    <w:rsid w:val="007270A0"/>
    <w:rsid w:val="0072748E"/>
    <w:rsid w:val="00727B4F"/>
    <w:rsid w:val="00730690"/>
    <w:rsid w:val="0073227E"/>
    <w:rsid w:val="0073398E"/>
    <w:rsid w:val="00733B69"/>
    <w:rsid w:val="0073448B"/>
    <w:rsid w:val="00736217"/>
    <w:rsid w:val="00736888"/>
    <w:rsid w:val="00737F43"/>
    <w:rsid w:val="00740025"/>
    <w:rsid w:val="00740E91"/>
    <w:rsid w:val="00742101"/>
    <w:rsid w:val="00742E97"/>
    <w:rsid w:val="007439B1"/>
    <w:rsid w:val="00743AF8"/>
    <w:rsid w:val="00743D16"/>
    <w:rsid w:val="00744142"/>
    <w:rsid w:val="00744941"/>
    <w:rsid w:val="00747E12"/>
    <w:rsid w:val="00750A2B"/>
    <w:rsid w:val="00751342"/>
    <w:rsid w:val="00752BA0"/>
    <w:rsid w:val="007537C7"/>
    <w:rsid w:val="007538A7"/>
    <w:rsid w:val="007539FA"/>
    <w:rsid w:val="00753C70"/>
    <w:rsid w:val="00754599"/>
    <w:rsid w:val="007552D7"/>
    <w:rsid w:val="00755407"/>
    <w:rsid w:val="007559A4"/>
    <w:rsid w:val="007563CD"/>
    <w:rsid w:val="007567B1"/>
    <w:rsid w:val="00756CC3"/>
    <w:rsid w:val="00756D92"/>
    <w:rsid w:val="007574EF"/>
    <w:rsid w:val="00757738"/>
    <w:rsid w:val="007603D7"/>
    <w:rsid w:val="00761CFF"/>
    <w:rsid w:val="00763962"/>
    <w:rsid w:val="00763AC8"/>
    <w:rsid w:val="007653FB"/>
    <w:rsid w:val="007654DE"/>
    <w:rsid w:val="00765AD1"/>
    <w:rsid w:val="00766BD4"/>
    <w:rsid w:val="00766D9F"/>
    <w:rsid w:val="007673FF"/>
    <w:rsid w:val="00771847"/>
    <w:rsid w:val="00771BE7"/>
    <w:rsid w:val="0077327E"/>
    <w:rsid w:val="00773EEE"/>
    <w:rsid w:val="00774C8C"/>
    <w:rsid w:val="00774D8E"/>
    <w:rsid w:val="00775762"/>
    <w:rsid w:val="00775C84"/>
    <w:rsid w:val="00776552"/>
    <w:rsid w:val="00780471"/>
    <w:rsid w:val="00782143"/>
    <w:rsid w:val="007822B1"/>
    <w:rsid w:val="00782930"/>
    <w:rsid w:val="007834D2"/>
    <w:rsid w:val="00785E49"/>
    <w:rsid w:val="00785F9F"/>
    <w:rsid w:val="007877B9"/>
    <w:rsid w:val="007908D7"/>
    <w:rsid w:val="00790B9A"/>
    <w:rsid w:val="00790C11"/>
    <w:rsid w:val="00792417"/>
    <w:rsid w:val="00793956"/>
    <w:rsid w:val="007946FA"/>
    <w:rsid w:val="0079581F"/>
    <w:rsid w:val="007959F8"/>
    <w:rsid w:val="00795F35"/>
    <w:rsid w:val="0079600E"/>
    <w:rsid w:val="007A06D9"/>
    <w:rsid w:val="007A0C1F"/>
    <w:rsid w:val="007A1D64"/>
    <w:rsid w:val="007A205E"/>
    <w:rsid w:val="007A2ABD"/>
    <w:rsid w:val="007A3216"/>
    <w:rsid w:val="007A5A82"/>
    <w:rsid w:val="007A5F5A"/>
    <w:rsid w:val="007A675D"/>
    <w:rsid w:val="007A6CD3"/>
    <w:rsid w:val="007B071B"/>
    <w:rsid w:val="007B14E3"/>
    <w:rsid w:val="007B3474"/>
    <w:rsid w:val="007B54B8"/>
    <w:rsid w:val="007B6610"/>
    <w:rsid w:val="007B7064"/>
    <w:rsid w:val="007B7CE2"/>
    <w:rsid w:val="007C3582"/>
    <w:rsid w:val="007C3898"/>
    <w:rsid w:val="007C3907"/>
    <w:rsid w:val="007C4332"/>
    <w:rsid w:val="007C4454"/>
    <w:rsid w:val="007C4860"/>
    <w:rsid w:val="007C501F"/>
    <w:rsid w:val="007C57C3"/>
    <w:rsid w:val="007C61B4"/>
    <w:rsid w:val="007C6CDD"/>
    <w:rsid w:val="007C6D89"/>
    <w:rsid w:val="007C776D"/>
    <w:rsid w:val="007C7882"/>
    <w:rsid w:val="007D003B"/>
    <w:rsid w:val="007D245E"/>
    <w:rsid w:val="007D2DC2"/>
    <w:rsid w:val="007D4AF2"/>
    <w:rsid w:val="007D4BEB"/>
    <w:rsid w:val="007D5877"/>
    <w:rsid w:val="007E23AD"/>
    <w:rsid w:val="007E2A15"/>
    <w:rsid w:val="007E2F65"/>
    <w:rsid w:val="007E4036"/>
    <w:rsid w:val="007E440A"/>
    <w:rsid w:val="007E48EE"/>
    <w:rsid w:val="007E4B9E"/>
    <w:rsid w:val="007E759D"/>
    <w:rsid w:val="007F068B"/>
    <w:rsid w:val="007F1257"/>
    <w:rsid w:val="007F30A7"/>
    <w:rsid w:val="007F32DE"/>
    <w:rsid w:val="007F3621"/>
    <w:rsid w:val="007F5439"/>
    <w:rsid w:val="007F5BE5"/>
    <w:rsid w:val="007F5D96"/>
    <w:rsid w:val="007F690E"/>
    <w:rsid w:val="007F74C2"/>
    <w:rsid w:val="007F78EA"/>
    <w:rsid w:val="007F7F97"/>
    <w:rsid w:val="007F7FC2"/>
    <w:rsid w:val="0080029B"/>
    <w:rsid w:val="008009F1"/>
    <w:rsid w:val="00800EB0"/>
    <w:rsid w:val="00802EF4"/>
    <w:rsid w:val="00804F78"/>
    <w:rsid w:val="0080605D"/>
    <w:rsid w:val="00806C02"/>
    <w:rsid w:val="00811844"/>
    <w:rsid w:val="00811950"/>
    <w:rsid w:val="00812845"/>
    <w:rsid w:val="00814AF0"/>
    <w:rsid w:val="00814C43"/>
    <w:rsid w:val="00815571"/>
    <w:rsid w:val="008157C4"/>
    <w:rsid w:val="00816AE4"/>
    <w:rsid w:val="00816E98"/>
    <w:rsid w:val="00817EBF"/>
    <w:rsid w:val="008202B0"/>
    <w:rsid w:val="00820982"/>
    <w:rsid w:val="00820A03"/>
    <w:rsid w:val="00820CF6"/>
    <w:rsid w:val="00820E32"/>
    <w:rsid w:val="0082297B"/>
    <w:rsid w:val="0082437C"/>
    <w:rsid w:val="00827C37"/>
    <w:rsid w:val="00831349"/>
    <w:rsid w:val="00832FBC"/>
    <w:rsid w:val="00834754"/>
    <w:rsid w:val="00834E61"/>
    <w:rsid w:val="00835099"/>
    <w:rsid w:val="00835EBE"/>
    <w:rsid w:val="0083675E"/>
    <w:rsid w:val="008367C9"/>
    <w:rsid w:val="008377D9"/>
    <w:rsid w:val="0084052D"/>
    <w:rsid w:val="00840A78"/>
    <w:rsid w:val="00844C86"/>
    <w:rsid w:val="008453D0"/>
    <w:rsid w:val="008459EB"/>
    <w:rsid w:val="008464ED"/>
    <w:rsid w:val="008467E8"/>
    <w:rsid w:val="00846FBC"/>
    <w:rsid w:val="00847873"/>
    <w:rsid w:val="0085043E"/>
    <w:rsid w:val="00850739"/>
    <w:rsid w:val="00851194"/>
    <w:rsid w:val="008518BA"/>
    <w:rsid w:val="00851FBD"/>
    <w:rsid w:val="00853DA2"/>
    <w:rsid w:val="00854722"/>
    <w:rsid w:val="00855271"/>
    <w:rsid w:val="00856C2F"/>
    <w:rsid w:val="00857194"/>
    <w:rsid w:val="008617FE"/>
    <w:rsid w:val="0086239D"/>
    <w:rsid w:val="00863692"/>
    <w:rsid w:val="008657AE"/>
    <w:rsid w:val="00866645"/>
    <w:rsid w:val="00867502"/>
    <w:rsid w:val="00867FD3"/>
    <w:rsid w:val="008701B0"/>
    <w:rsid w:val="008711F2"/>
    <w:rsid w:val="0087144D"/>
    <w:rsid w:val="00871532"/>
    <w:rsid w:val="008719A2"/>
    <w:rsid w:val="00873AA2"/>
    <w:rsid w:val="00876237"/>
    <w:rsid w:val="008767D2"/>
    <w:rsid w:val="00876BE1"/>
    <w:rsid w:val="00877841"/>
    <w:rsid w:val="00877E13"/>
    <w:rsid w:val="00881BAC"/>
    <w:rsid w:val="00881EB5"/>
    <w:rsid w:val="00882D36"/>
    <w:rsid w:val="008837A9"/>
    <w:rsid w:val="00883866"/>
    <w:rsid w:val="0088406F"/>
    <w:rsid w:val="00885000"/>
    <w:rsid w:val="00887B5C"/>
    <w:rsid w:val="00887F97"/>
    <w:rsid w:val="0089025D"/>
    <w:rsid w:val="008902BD"/>
    <w:rsid w:val="00890D27"/>
    <w:rsid w:val="00891D8A"/>
    <w:rsid w:val="00891F6C"/>
    <w:rsid w:val="008936C7"/>
    <w:rsid w:val="0089606D"/>
    <w:rsid w:val="00896BF6"/>
    <w:rsid w:val="008A20D2"/>
    <w:rsid w:val="008A4441"/>
    <w:rsid w:val="008A46D6"/>
    <w:rsid w:val="008A50EF"/>
    <w:rsid w:val="008A5DA5"/>
    <w:rsid w:val="008A666D"/>
    <w:rsid w:val="008A717D"/>
    <w:rsid w:val="008A7D76"/>
    <w:rsid w:val="008B071D"/>
    <w:rsid w:val="008B20B7"/>
    <w:rsid w:val="008B2B74"/>
    <w:rsid w:val="008B5EB1"/>
    <w:rsid w:val="008B63D0"/>
    <w:rsid w:val="008B6E3D"/>
    <w:rsid w:val="008B7493"/>
    <w:rsid w:val="008B760C"/>
    <w:rsid w:val="008C01C1"/>
    <w:rsid w:val="008C03E0"/>
    <w:rsid w:val="008C105F"/>
    <w:rsid w:val="008C15A0"/>
    <w:rsid w:val="008C205D"/>
    <w:rsid w:val="008C2A2A"/>
    <w:rsid w:val="008C3F88"/>
    <w:rsid w:val="008C48A4"/>
    <w:rsid w:val="008C5BF9"/>
    <w:rsid w:val="008C63EA"/>
    <w:rsid w:val="008C7101"/>
    <w:rsid w:val="008C717A"/>
    <w:rsid w:val="008D0555"/>
    <w:rsid w:val="008D17DE"/>
    <w:rsid w:val="008D1806"/>
    <w:rsid w:val="008D1835"/>
    <w:rsid w:val="008D2230"/>
    <w:rsid w:val="008D239B"/>
    <w:rsid w:val="008D3EFB"/>
    <w:rsid w:val="008D4D8D"/>
    <w:rsid w:val="008D5314"/>
    <w:rsid w:val="008D7468"/>
    <w:rsid w:val="008E0A46"/>
    <w:rsid w:val="008E11C3"/>
    <w:rsid w:val="008E317B"/>
    <w:rsid w:val="008E3408"/>
    <w:rsid w:val="008E4FCC"/>
    <w:rsid w:val="008E6E22"/>
    <w:rsid w:val="008F010A"/>
    <w:rsid w:val="008F085C"/>
    <w:rsid w:val="008F0CC0"/>
    <w:rsid w:val="008F15DA"/>
    <w:rsid w:val="008F196A"/>
    <w:rsid w:val="008F24DB"/>
    <w:rsid w:val="008F2FE9"/>
    <w:rsid w:val="008F494C"/>
    <w:rsid w:val="008F4B1B"/>
    <w:rsid w:val="008F53CD"/>
    <w:rsid w:val="008F56A0"/>
    <w:rsid w:val="008F591A"/>
    <w:rsid w:val="008F5D72"/>
    <w:rsid w:val="008F69B0"/>
    <w:rsid w:val="008F6BDA"/>
    <w:rsid w:val="008F73EA"/>
    <w:rsid w:val="008F7DB2"/>
    <w:rsid w:val="00900098"/>
    <w:rsid w:val="009005C1"/>
    <w:rsid w:val="00901531"/>
    <w:rsid w:val="00901D77"/>
    <w:rsid w:val="00903D1A"/>
    <w:rsid w:val="00904B28"/>
    <w:rsid w:val="00905C94"/>
    <w:rsid w:val="009078D8"/>
    <w:rsid w:val="00911455"/>
    <w:rsid w:val="009133BA"/>
    <w:rsid w:val="00913B90"/>
    <w:rsid w:val="00915B42"/>
    <w:rsid w:val="00917A24"/>
    <w:rsid w:val="00917DEA"/>
    <w:rsid w:val="00917E28"/>
    <w:rsid w:val="00921D4D"/>
    <w:rsid w:val="00922B9B"/>
    <w:rsid w:val="00925BF8"/>
    <w:rsid w:val="00925DBC"/>
    <w:rsid w:val="00926AEA"/>
    <w:rsid w:val="00931A3D"/>
    <w:rsid w:val="0093216F"/>
    <w:rsid w:val="0093284F"/>
    <w:rsid w:val="00932B98"/>
    <w:rsid w:val="009355DE"/>
    <w:rsid w:val="00935B95"/>
    <w:rsid w:val="00936085"/>
    <w:rsid w:val="00936E19"/>
    <w:rsid w:val="00940A1E"/>
    <w:rsid w:val="00940A60"/>
    <w:rsid w:val="00941B1F"/>
    <w:rsid w:val="00942487"/>
    <w:rsid w:val="00942F2F"/>
    <w:rsid w:val="009473E5"/>
    <w:rsid w:val="00947943"/>
    <w:rsid w:val="00947B5B"/>
    <w:rsid w:val="00947C96"/>
    <w:rsid w:val="0095017E"/>
    <w:rsid w:val="009509BD"/>
    <w:rsid w:val="00950C24"/>
    <w:rsid w:val="00952A6B"/>
    <w:rsid w:val="00952E84"/>
    <w:rsid w:val="00955D2F"/>
    <w:rsid w:val="00955EE0"/>
    <w:rsid w:val="0095671E"/>
    <w:rsid w:val="00957CFD"/>
    <w:rsid w:val="00962AD7"/>
    <w:rsid w:val="009634B1"/>
    <w:rsid w:val="00965AD5"/>
    <w:rsid w:val="0096654D"/>
    <w:rsid w:val="00967FDC"/>
    <w:rsid w:val="009732CA"/>
    <w:rsid w:val="00974170"/>
    <w:rsid w:val="009753DD"/>
    <w:rsid w:val="0097583A"/>
    <w:rsid w:val="0097651D"/>
    <w:rsid w:val="0097716F"/>
    <w:rsid w:val="00977D11"/>
    <w:rsid w:val="0098032A"/>
    <w:rsid w:val="0098180F"/>
    <w:rsid w:val="00983A13"/>
    <w:rsid w:val="009843BD"/>
    <w:rsid w:val="009863CC"/>
    <w:rsid w:val="00986740"/>
    <w:rsid w:val="00986904"/>
    <w:rsid w:val="00986FF1"/>
    <w:rsid w:val="00987E4D"/>
    <w:rsid w:val="00991026"/>
    <w:rsid w:val="00991236"/>
    <w:rsid w:val="0099234E"/>
    <w:rsid w:val="00993A60"/>
    <w:rsid w:val="00993C4E"/>
    <w:rsid w:val="00993D39"/>
    <w:rsid w:val="00994C9F"/>
    <w:rsid w:val="00997129"/>
    <w:rsid w:val="009A0907"/>
    <w:rsid w:val="009A09FC"/>
    <w:rsid w:val="009A1951"/>
    <w:rsid w:val="009A264C"/>
    <w:rsid w:val="009A2809"/>
    <w:rsid w:val="009A31FF"/>
    <w:rsid w:val="009A336E"/>
    <w:rsid w:val="009A612E"/>
    <w:rsid w:val="009A7586"/>
    <w:rsid w:val="009B0231"/>
    <w:rsid w:val="009B289B"/>
    <w:rsid w:val="009B2EA5"/>
    <w:rsid w:val="009B39DC"/>
    <w:rsid w:val="009B4F65"/>
    <w:rsid w:val="009B5F9F"/>
    <w:rsid w:val="009B60EB"/>
    <w:rsid w:val="009B6653"/>
    <w:rsid w:val="009B6696"/>
    <w:rsid w:val="009B66EB"/>
    <w:rsid w:val="009B7415"/>
    <w:rsid w:val="009C0919"/>
    <w:rsid w:val="009C1335"/>
    <w:rsid w:val="009C19BE"/>
    <w:rsid w:val="009C1EC0"/>
    <w:rsid w:val="009C35EB"/>
    <w:rsid w:val="009C409E"/>
    <w:rsid w:val="009C4779"/>
    <w:rsid w:val="009C5971"/>
    <w:rsid w:val="009D0350"/>
    <w:rsid w:val="009D46C7"/>
    <w:rsid w:val="009D4A2A"/>
    <w:rsid w:val="009D6010"/>
    <w:rsid w:val="009D6FE5"/>
    <w:rsid w:val="009E1313"/>
    <w:rsid w:val="009E3A9B"/>
    <w:rsid w:val="009E3EFF"/>
    <w:rsid w:val="009E5033"/>
    <w:rsid w:val="009E60B3"/>
    <w:rsid w:val="009E7D3E"/>
    <w:rsid w:val="009F0DF8"/>
    <w:rsid w:val="009F2464"/>
    <w:rsid w:val="009F3152"/>
    <w:rsid w:val="009F3C2D"/>
    <w:rsid w:val="009F5473"/>
    <w:rsid w:val="00A0307A"/>
    <w:rsid w:val="00A0308A"/>
    <w:rsid w:val="00A03271"/>
    <w:rsid w:val="00A06586"/>
    <w:rsid w:val="00A0716F"/>
    <w:rsid w:val="00A07D82"/>
    <w:rsid w:val="00A07EA2"/>
    <w:rsid w:val="00A10966"/>
    <w:rsid w:val="00A10DBB"/>
    <w:rsid w:val="00A11DF5"/>
    <w:rsid w:val="00A13149"/>
    <w:rsid w:val="00A132C3"/>
    <w:rsid w:val="00A17122"/>
    <w:rsid w:val="00A175D0"/>
    <w:rsid w:val="00A178EA"/>
    <w:rsid w:val="00A20FB4"/>
    <w:rsid w:val="00A2337F"/>
    <w:rsid w:val="00A23B22"/>
    <w:rsid w:val="00A259CA"/>
    <w:rsid w:val="00A25DDC"/>
    <w:rsid w:val="00A2655E"/>
    <w:rsid w:val="00A270E6"/>
    <w:rsid w:val="00A275F8"/>
    <w:rsid w:val="00A27BF5"/>
    <w:rsid w:val="00A30E55"/>
    <w:rsid w:val="00A30FCD"/>
    <w:rsid w:val="00A3201B"/>
    <w:rsid w:val="00A321EA"/>
    <w:rsid w:val="00A3375B"/>
    <w:rsid w:val="00A34D34"/>
    <w:rsid w:val="00A35A74"/>
    <w:rsid w:val="00A36ABE"/>
    <w:rsid w:val="00A3767C"/>
    <w:rsid w:val="00A37885"/>
    <w:rsid w:val="00A37C2D"/>
    <w:rsid w:val="00A4001C"/>
    <w:rsid w:val="00A41443"/>
    <w:rsid w:val="00A454D6"/>
    <w:rsid w:val="00A47A44"/>
    <w:rsid w:val="00A503B2"/>
    <w:rsid w:val="00A50630"/>
    <w:rsid w:val="00A52A83"/>
    <w:rsid w:val="00A53C05"/>
    <w:rsid w:val="00A53C29"/>
    <w:rsid w:val="00A540FB"/>
    <w:rsid w:val="00A55C6C"/>
    <w:rsid w:val="00A56B01"/>
    <w:rsid w:val="00A56E85"/>
    <w:rsid w:val="00A579C8"/>
    <w:rsid w:val="00A57AEC"/>
    <w:rsid w:val="00A63017"/>
    <w:rsid w:val="00A63DD8"/>
    <w:rsid w:val="00A64F06"/>
    <w:rsid w:val="00A65605"/>
    <w:rsid w:val="00A656BC"/>
    <w:rsid w:val="00A66798"/>
    <w:rsid w:val="00A6751E"/>
    <w:rsid w:val="00A67EA0"/>
    <w:rsid w:val="00A70C5C"/>
    <w:rsid w:val="00A71059"/>
    <w:rsid w:val="00A722B8"/>
    <w:rsid w:val="00A72A6F"/>
    <w:rsid w:val="00A732C7"/>
    <w:rsid w:val="00A736FD"/>
    <w:rsid w:val="00A73DDC"/>
    <w:rsid w:val="00A76603"/>
    <w:rsid w:val="00A76814"/>
    <w:rsid w:val="00A804AE"/>
    <w:rsid w:val="00A805FE"/>
    <w:rsid w:val="00A80864"/>
    <w:rsid w:val="00A82D08"/>
    <w:rsid w:val="00A842B1"/>
    <w:rsid w:val="00A845E7"/>
    <w:rsid w:val="00A84AD3"/>
    <w:rsid w:val="00A86192"/>
    <w:rsid w:val="00A86F01"/>
    <w:rsid w:val="00A909C3"/>
    <w:rsid w:val="00A91941"/>
    <w:rsid w:val="00A91DD8"/>
    <w:rsid w:val="00A94DAC"/>
    <w:rsid w:val="00AA0512"/>
    <w:rsid w:val="00AA0C42"/>
    <w:rsid w:val="00AA0E0E"/>
    <w:rsid w:val="00AA321A"/>
    <w:rsid w:val="00AA382F"/>
    <w:rsid w:val="00AA41D1"/>
    <w:rsid w:val="00AA4E0F"/>
    <w:rsid w:val="00AA50A5"/>
    <w:rsid w:val="00AA63D5"/>
    <w:rsid w:val="00AB1FDF"/>
    <w:rsid w:val="00AB5617"/>
    <w:rsid w:val="00AB5ED0"/>
    <w:rsid w:val="00AB6669"/>
    <w:rsid w:val="00AC015A"/>
    <w:rsid w:val="00AC126E"/>
    <w:rsid w:val="00AC157E"/>
    <w:rsid w:val="00AC1A34"/>
    <w:rsid w:val="00AC1FB6"/>
    <w:rsid w:val="00AC2BBC"/>
    <w:rsid w:val="00AC31AD"/>
    <w:rsid w:val="00AC50F7"/>
    <w:rsid w:val="00AC5C6C"/>
    <w:rsid w:val="00AC5CB9"/>
    <w:rsid w:val="00AC7BE5"/>
    <w:rsid w:val="00AD0D38"/>
    <w:rsid w:val="00AD0FAC"/>
    <w:rsid w:val="00AD1647"/>
    <w:rsid w:val="00AD16E0"/>
    <w:rsid w:val="00AD38DB"/>
    <w:rsid w:val="00AD416F"/>
    <w:rsid w:val="00AD5338"/>
    <w:rsid w:val="00AE0355"/>
    <w:rsid w:val="00AE30A3"/>
    <w:rsid w:val="00AE3ACE"/>
    <w:rsid w:val="00AE4D88"/>
    <w:rsid w:val="00AE699A"/>
    <w:rsid w:val="00AE7597"/>
    <w:rsid w:val="00AF09B6"/>
    <w:rsid w:val="00AF09DD"/>
    <w:rsid w:val="00AF0EEC"/>
    <w:rsid w:val="00AF14F2"/>
    <w:rsid w:val="00AF24B8"/>
    <w:rsid w:val="00AF2F54"/>
    <w:rsid w:val="00AF34DA"/>
    <w:rsid w:val="00AF3D41"/>
    <w:rsid w:val="00AF45EE"/>
    <w:rsid w:val="00AF490D"/>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1378"/>
    <w:rsid w:val="00B13017"/>
    <w:rsid w:val="00B13242"/>
    <w:rsid w:val="00B137C3"/>
    <w:rsid w:val="00B140CB"/>
    <w:rsid w:val="00B14D5D"/>
    <w:rsid w:val="00B169FE"/>
    <w:rsid w:val="00B17ABE"/>
    <w:rsid w:val="00B17C02"/>
    <w:rsid w:val="00B212C8"/>
    <w:rsid w:val="00B21ED8"/>
    <w:rsid w:val="00B225A4"/>
    <w:rsid w:val="00B24CAD"/>
    <w:rsid w:val="00B24FAB"/>
    <w:rsid w:val="00B256E9"/>
    <w:rsid w:val="00B27014"/>
    <w:rsid w:val="00B31370"/>
    <w:rsid w:val="00B31F1A"/>
    <w:rsid w:val="00B3246D"/>
    <w:rsid w:val="00B33B16"/>
    <w:rsid w:val="00B33C91"/>
    <w:rsid w:val="00B33CE2"/>
    <w:rsid w:val="00B34912"/>
    <w:rsid w:val="00B34D44"/>
    <w:rsid w:val="00B3525F"/>
    <w:rsid w:val="00B36539"/>
    <w:rsid w:val="00B37B02"/>
    <w:rsid w:val="00B41BBD"/>
    <w:rsid w:val="00B4201B"/>
    <w:rsid w:val="00B42987"/>
    <w:rsid w:val="00B44216"/>
    <w:rsid w:val="00B44A91"/>
    <w:rsid w:val="00B505F9"/>
    <w:rsid w:val="00B50706"/>
    <w:rsid w:val="00B519D3"/>
    <w:rsid w:val="00B54623"/>
    <w:rsid w:val="00B54837"/>
    <w:rsid w:val="00B55A60"/>
    <w:rsid w:val="00B615E6"/>
    <w:rsid w:val="00B620EC"/>
    <w:rsid w:val="00B63CD3"/>
    <w:rsid w:val="00B63EE6"/>
    <w:rsid w:val="00B64194"/>
    <w:rsid w:val="00B6467C"/>
    <w:rsid w:val="00B733AC"/>
    <w:rsid w:val="00B7373E"/>
    <w:rsid w:val="00B74084"/>
    <w:rsid w:val="00B75363"/>
    <w:rsid w:val="00B755C1"/>
    <w:rsid w:val="00B77B1C"/>
    <w:rsid w:val="00B80992"/>
    <w:rsid w:val="00B80E6D"/>
    <w:rsid w:val="00B82625"/>
    <w:rsid w:val="00B85751"/>
    <w:rsid w:val="00B85909"/>
    <w:rsid w:val="00B85F3B"/>
    <w:rsid w:val="00B86D13"/>
    <w:rsid w:val="00B875FE"/>
    <w:rsid w:val="00B876FF"/>
    <w:rsid w:val="00B90BE5"/>
    <w:rsid w:val="00B90E9F"/>
    <w:rsid w:val="00B90EC7"/>
    <w:rsid w:val="00B93044"/>
    <w:rsid w:val="00B93114"/>
    <w:rsid w:val="00B93ADE"/>
    <w:rsid w:val="00B95F83"/>
    <w:rsid w:val="00B96090"/>
    <w:rsid w:val="00B96B12"/>
    <w:rsid w:val="00B96D85"/>
    <w:rsid w:val="00B97779"/>
    <w:rsid w:val="00B97B69"/>
    <w:rsid w:val="00BA1544"/>
    <w:rsid w:val="00BA1985"/>
    <w:rsid w:val="00BA1B03"/>
    <w:rsid w:val="00BA2E2A"/>
    <w:rsid w:val="00BA5059"/>
    <w:rsid w:val="00BA56E3"/>
    <w:rsid w:val="00BA705C"/>
    <w:rsid w:val="00BA7352"/>
    <w:rsid w:val="00BA7CB4"/>
    <w:rsid w:val="00BA7D06"/>
    <w:rsid w:val="00BB0595"/>
    <w:rsid w:val="00BB1698"/>
    <w:rsid w:val="00BB29C9"/>
    <w:rsid w:val="00BB3CC1"/>
    <w:rsid w:val="00BB6147"/>
    <w:rsid w:val="00BB70D8"/>
    <w:rsid w:val="00BB7D3B"/>
    <w:rsid w:val="00BC0F49"/>
    <w:rsid w:val="00BC10DC"/>
    <w:rsid w:val="00BC30A5"/>
    <w:rsid w:val="00BC40D0"/>
    <w:rsid w:val="00BC60B8"/>
    <w:rsid w:val="00BD1BA1"/>
    <w:rsid w:val="00BD24E4"/>
    <w:rsid w:val="00BD2E64"/>
    <w:rsid w:val="00BD32DA"/>
    <w:rsid w:val="00BD35D5"/>
    <w:rsid w:val="00BD3862"/>
    <w:rsid w:val="00BD3C97"/>
    <w:rsid w:val="00BD3E9D"/>
    <w:rsid w:val="00BD4499"/>
    <w:rsid w:val="00BD4C59"/>
    <w:rsid w:val="00BD5F23"/>
    <w:rsid w:val="00BD7FBB"/>
    <w:rsid w:val="00BE042C"/>
    <w:rsid w:val="00BE0F3B"/>
    <w:rsid w:val="00BE1855"/>
    <w:rsid w:val="00BE23B2"/>
    <w:rsid w:val="00BE38FB"/>
    <w:rsid w:val="00BE5AD6"/>
    <w:rsid w:val="00BE75BE"/>
    <w:rsid w:val="00BF106A"/>
    <w:rsid w:val="00BF1365"/>
    <w:rsid w:val="00BF2431"/>
    <w:rsid w:val="00BF27D0"/>
    <w:rsid w:val="00BF2ABC"/>
    <w:rsid w:val="00BF349D"/>
    <w:rsid w:val="00BF4701"/>
    <w:rsid w:val="00BF55FD"/>
    <w:rsid w:val="00BF6169"/>
    <w:rsid w:val="00BF73A6"/>
    <w:rsid w:val="00BF7978"/>
    <w:rsid w:val="00BF7CF3"/>
    <w:rsid w:val="00C00DD6"/>
    <w:rsid w:val="00C01138"/>
    <w:rsid w:val="00C02693"/>
    <w:rsid w:val="00C0369F"/>
    <w:rsid w:val="00C079FD"/>
    <w:rsid w:val="00C11B5E"/>
    <w:rsid w:val="00C12261"/>
    <w:rsid w:val="00C123B0"/>
    <w:rsid w:val="00C1606E"/>
    <w:rsid w:val="00C16542"/>
    <w:rsid w:val="00C17944"/>
    <w:rsid w:val="00C20127"/>
    <w:rsid w:val="00C2051D"/>
    <w:rsid w:val="00C22EEA"/>
    <w:rsid w:val="00C230F3"/>
    <w:rsid w:val="00C23A2F"/>
    <w:rsid w:val="00C24072"/>
    <w:rsid w:val="00C257E1"/>
    <w:rsid w:val="00C26981"/>
    <w:rsid w:val="00C319B1"/>
    <w:rsid w:val="00C3220E"/>
    <w:rsid w:val="00C32AF2"/>
    <w:rsid w:val="00C345AA"/>
    <w:rsid w:val="00C35C03"/>
    <w:rsid w:val="00C37019"/>
    <w:rsid w:val="00C37377"/>
    <w:rsid w:val="00C4096B"/>
    <w:rsid w:val="00C410C1"/>
    <w:rsid w:val="00C4114B"/>
    <w:rsid w:val="00C41335"/>
    <w:rsid w:val="00C4162B"/>
    <w:rsid w:val="00C41B8F"/>
    <w:rsid w:val="00C42F6A"/>
    <w:rsid w:val="00C45FD6"/>
    <w:rsid w:val="00C46988"/>
    <w:rsid w:val="00C46AD3"/>
    <w:rsid w:val="00C47640"/>
    <w:rsid w:val="00C506BC"/>
    <w:rsid w:val="00C50E2E"/>
    <w:rsid w:val="00C526E1"/>
    <w:rsid w:val="00C52B55"/>
    <w:rsid w:val="00C55414"/>
    <w:rsid w:val="00C60F73"/>
    <w:rsid w:val="00C617E4"/>
    <w:rsid w:val="00C62E16"/>
    <w:rsid w:val="00C6371D"/>
    <w:rsid w:val="00C639AD"/>
    <w:rsid w:val="00C64026"/>
    <w:rsid w:val="00C64FEC"/>
    <w:rsid w:val="00C66A9D"/>
    <w:rsid w:val="00C737D2"/>
    <w:rsid w:val="00C74A99"/>
    <w:rsid w:val="00C74D04"/>
    <w:rsid w:val="00C76664"/>
    <w:rsid w:val="00C8237B"/>
    <w:rsid w:val="00C83E16"/>
    <w:rsid w:val="00C85E9D"/>
    <w:rsid w:val="00C8794F"/>
    <w:rsid w:val="00C913DE"/>
    <w:rsid w:val="00C92545"/>
    <w:rsid w:val="00C9317E"/>
    <w:rsid w:val="00C9418C"/>
    <w:rsid w:val="00C9535F"/>
    <w:rsid w:val="00C965C3"/>
    <w:rsid w:val="00CA11A8"/>
    <w:rsid w:val="00CA12A1"/>
    <w:rsid w:val="00CA151A"/>
    <w:rsid w:val="00CA246B"/>
    <w:rsid w:val="00CA34C1"/>
    <w:rsid w:val="00CA4571"/>
    <w:rsid w:val="00CA5EF2"/>
    <w:rsid w:val="00CA5F13"/>
    <w:rsid w:val="00CB1833"/>
    <w:rsid w:val="00CB2619"/>
    <w:rsid w:val="00CB51B9"/>
    <w:rsid w:val="00CB5D03"/>
    <w:rsid w:val="00CB64FF"/>
    <w:rsid w:val="00CB7B1D"/>
    <w:rsid w:val="00CB7BF3"/>
    <w:rsid w:val="00CB7D93"/>
    <w:rsid w:val="00CC0377"/>
    <w:rsid w:val="00CC0CD0"/>
    <w:rsid w:val="00CC10E4"/>
    <w:rsid w:val="00CC1A41"/>
    <w:rsid w:val="00CC491D"/>
    <w:rsid w:val="00CC4BED"/>
    <w:rsid w:val="00CC52CE"/>
    <w:rsid w:val="00CC557E"/>
    <w:rsid w:val="00CC7103"/>
    <w:rsid w:val="00CC79E7"/>
    <w:rsid w:val="00CC7E6E"/>
    <w:rsid w:val="00CD063D"/>
    <w:rsid w:val="00CD09C2"/>
    <w:rsid w:val="00CD1559"/>
    <w:rsid w:val="00CD1E77"/>
    <w:rsid w:val="00CD388F"/>
    <w:rsid w:val="00CD3F15"/>
    <w:rsid w:val="00CD4761"/>
    <w:rsid w:val="00CD4C81"/>
    <w:rsid w:val="00CD4F53"/>
    <w:rsid w:val="00CD6096"/>
    <w:rsid w:val="00CD691C"/>
    <w:rsid w:val="00CD694F"/>
    <w:rsid w:val="00CD76D4"/>
    <w:rsid w:val="00CD7BB6"/>
    <w:rsid w:val="00CE0165"/>
    <w:rsid w:val="00CE1BBE"/>
    <w:rsid w:val="00CE2040"/>
    <w:rsid w:val="00CE2B75"/>
    <w:rsid w:val="00CE45D3"/>
    <w:rsid w:val="00CE492C"/>
    <w:rsid w:val="00CE5AD3"/>
    <w:rsid w:val="00CE66B6"/>
    <w:rsid w:val="00CF005F"/>
    <w:rsid w:val="00CF076A"/>
    <w:rsid w:val="00CF17DE"/>
    <w:rsid w:val="00CF3F1D"/>
    <w:rsid w:val="00CF3F2E"/>
    <w:rsid w:val="00CF6094"/>
    <w:rsid w:val="00CF6E95"/>
    <w:rsid w:val="00CF71C8"/>
    <w:rsid w:val="00D004E1"/>
    <w:rsid w:val="00D02A97"/>
    <w:rsid w:val="00D02D0C"/>
    <w:rsid w:val="00D0349C"/>
    <w:rsid w:val="00D04040"/>
    <w:rsid w:val="00D04973"/>
    <w:rsid w:val="00D05094"/>
    <w:rsid w:val="00D053D8"/>
    <w:rsid w:val="00D0611C"/>
    <w:rsid w:val="00D0661A"/>
    <w:rsid w:val="00D10AFA"/>
    <w:rsid w:val="00D10F62"/>
    <w:rsid w:val="00D12355"/>
    <w:rsid w:val="00D13C59"/>
    <w:rsid w:val="00D1449E"/>
    <w:rsid w:val="00D14A93"/>
    <w:rsid w:val="00D15299"/>
    <w:rsid w:val="00D163D3"/>
    <w:rsid w:val="00D16B0D"/>
    <w:rsid w:val="00D2039B"/>
    <w:rsid w:val="00D2148F"/>
    <w:rsid w:val="00D2200F"/>
    <w:rsid w:val="00D22525"/>
    <w:rsid w:val="00D22F2C"/>
    <w:rsid w:val="00D2562F"/>
    <w:rsid w:val="00D25DA9"/>
    <w:rsid w:val="00D27203"/>
    <w:rsid w:val="00D275A5"/>
    <w:rsid w:val="00D27921"/>
    <w:rsid w:val="00D27B0C"/>
    <w:rsid w:val="00D31B4A"/>
    <w:rsid w:val="00D3248A"/>
    <w:rsid w:val="00D32BA0"/>
    <w:rsid w:val="00D332E3"/>
    <w:rsid w:val="00D33BDD"/>
    <w:rsid w:val="00D34419"/>
    <w:rsid w:val="00D3521D"/>
    <w:rsid w:val="00D35640"/>
    <w:rsid w:val="00D37275"/>
    <w:rsid w:val="00D37EC0"/>
    <w:rsid w:val="00D40E30"/>
    <w:rsid w:val="00D43D43"/>
    <w:rsid w:val="00D44282"/>
    <w:rsid w:val="00D45529"/>
    <w:rsid w:val="00D4581C"/>
    <w:rsid w:val="00D45FC2"/>
    <w:rsid w:val="00D46206"/>
    <w:rsid w:val="00D466E5"/>
    <w:rsid w:val="00D470BE"/>
    <w:rsid w:val="00D47114"/>
    <w:rsid w:val="00D50E16"/>
    <w:rsid w:val="00D51A0F"/>
    <w:rsid w:val="00D51AC6"/>
    <w:rsid w:val="00D51D6D"/>
    <w:rsid w:val="00D54910"/>
    <w:rsid w:val="00D56844"/>
    <w:rsid w:val="00D56B15"/>
    <w:rsid w:val="00D57802"/>
    <w:rsid w:val="00D6088A"/>
    <w:rsid w:val="00D6089C"/>
    <w:rsid w:val="00D62F4E"/>
    <w:rsid w:val="00D62FB1"/>
    <w:rsid w:val="00D658F0"/>
    <w:rsid w:val="00D662ED"/>
    <w:rsid w:val="00D663B9"/>
    <w:rsid w:val="00D676F1"/>
    <w:rsid w:val="00D67AF1"/>
    <w:rsid w:val="00D70041"/>
    <w:rsid w:val="00D706C2"/>
    <w:rsid w:val="00D7098A"/>
    <w:rsid w:val="00D70A2D"/>
    <w:rsid w:val="00D71B37"/>
    <w:rsid w:val="00D71D4B"/>
    <w:rsid w:val="00D7201B"/>
    <w:rsid w:val="00D72BD8"/>
    <w:rsid w:val="00D74DD1"/>
    <w:rsid w:val="00D7527A"/>
    <w:rsid w:val="00D76388"/>
    <w:rsid w:val="00D768FC"/>
    <w:rsid w:val="00D81246"/>
    <w:rsid w:val="00D81A9B"/>
    <w:rsid w:val="00D831C5"/>
    <w:rsid w:val="00D83619"/>
    <w:rsid w:val="00D83FDF"/>
    <w:rsid w:val="00D85672"/>
    <w:rsid w:val="00D85AC8"/>
    <w:rsid w:val="00D86CB6"/>
    <w:rsid w:val="00D86DB0"/>
    <w:rsid w:val="00D876AD"/>
    <w:rsid w:val="00D87EE6"/>
    <w:rsid w:val="00D90BC6"/>
    <w:rsid w:val="00D923B5"/>
    <w:rsid w:val="00D92B26"/>
    <w:rsid w:val="00D9361D"/>
    <w:rsid w:val="00D93A3A"/>
    <w:rsid w:val="00D947B1"/>
    <w:rsid w:val="00D97490"/>
    <w:rsid w:val="00DA16B6"/>
    <w:rsid w:val="00DA1AC5"/>
    <w:rsid w:val="00DA45C1"/>
    <w:rsid w:val="00DA4C58"/>
    <w:rsid w:val="00DA51DF"/>
    <w:rsid w:val="00DA71B3"/>
    <w:rsid w:val="00DA764E"/>
    <w:rsid w:val="00DB0200"/>
    <w:rsid w:val="00DB0EDB"/>
    <w:rsid w:val="00DB11B1"/>
    <w:rsid w:val="00DB1745"/>
    <w:rsid w:val="00DB1988"/>
    <w:rsid w:val="00DB308D"/>
    <w:rsid w:val="00DB3AFD"/>
    <w:rsid w:val="00DB3EC0"/>
    <w:rsid w:val="00DB73FC"/>
    <w:rsid w:val="00DB745D"/>
    <w:rsid w:val="00DB7C3D"/>
    <w:rsid w:val="00DB7E9F"/>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FBD"/>
    <w:rsid w:val="00DD6221"/>
    <w:rsid w:val="00DE09CB"/>
    <w:rsid w:val="00DE13F1"/>
    <w:rsid w:val="00DE362C"/>
    <w:rsid w:val="00DE3CDE"/>
    <w:rsid w:val="00DE41E3"/>
    <w:rsid w:val="00DE4900"/>
    <w:rsid w:val="00DE4A60"/>
    <w:rsid w:val="00DE4B51"/>
    <w:rsid w:val="00DE527B"/>
    <w:rsid w:val="00DE5DA8"/>
    <w:rsid w:val="00DE6553"/>
    <w:rsid w:val="00DE74C8"/>
    <w:rsid w:val="00DE7C41"/>
    <w:rsid w:val="00DF06A2"/>
    <w:rsid w:val="00DF1BD7"/>
    <w:rsid w:val="00DF2DF4"/>
    <w:rsid w:val="00DF459E"/>
    <w:rsid w:val="00DF4B01"/>
    <w:rsid w:val="00DF633C"/>
    <w:rsid w:val="00DF6971"/>
    <w:rsid w:val="00DF6F4B"/>
    <w:rsid w:val="00DF779C"/>
    <w:rsid w:val="00E01180"/>
    <w:rsid w:val="00E02DB6"/>
    <w:rsid w:val="00E02E22"/>
    <w:rsid w:val="00E03258"/>
    <w:rsid w:val="00E0467F"/>
    <w:rsid w:val="00E061BD"/>
    <w:rsid w:val="00E10392"/>
    <w:rsid w:val="00E1188B"/>
    <w:rsid w:val="00E122E8"/>
    <w:rsid w:val="00E12E8D"/>
    <w:rsid w:val="00E13080"/>
    <w:rsid w:val="00E14242"/>
    <w:rsid w:val="00E145D9"/>
    <w:rsid w:val="00E1628D"/>
    <w:rsid w:val="00E17F8F"/>
    <w:rsid w:val="00E22F01"/>
    <w:rsid w:val="00E248C6"/>
    <w:rsid w:val="00E2590C"/>
    <w:rsid w:val="00E260F8"/>
    <w:rsid w:val="00E27EEA"/>
    <w:rsid w:val="00E301A9"/>
    <w:rsid w:val="00E306DA"/>
    <w:rsid w:val="00E30FF4"/>
    <w:rsid w:val="00E321EB"/>
    <w:rsid w:val="00E36070"/>
    <w:rsid w:val="00E37E66"/>
    <w:rsid w:val="00E41F49"/>
    <w:rsid w:val="00E44DBC"/>
    <w:rsid w:val="00E4527B"/>
    <w:rsid w:val="00E462EF"/>
    <w:rsid w:val="00E46846"/>
    <w:rsid w:val="00E47C7B"/>
    <w:rsid w:val="00E500A9"/>
    <w:rsid w:val="00E509C9"/>
    <w:rsid w:val="00E5283B"/>
    <w:rsid w:val="00E539FA"/>
    <w:rsid w:val="00E53A1B"/>
    <w:rsid w:val="00E54A43"/>
    <w:rsid w:val="00E55B4C"/>
    <w:rsid w:val="00E57430"/>
    <w:rsid w:val="00E57814"/>
    <w:rsid w:val="00E57A40"/>
    <w:rsid w:val="00E6080C"/>
    <w:rsid w:val="00E618A3"/>
    <w:rsid w:val="00E61D75"/>
    <w:rsid w:val="00E633E6"/>
    <w:rsid w:val="00E63BB1"/>
    <w:rsid w:val="00E65ECF"/>
    <w:rsid w:val="00E6702F"/>
    <w:rsid w:val="00E7038C"/>
    <w:rsid w:val="00E70658"/>
    <w:rsid w:val="00E71E89"/>
    <w:rsid w:val="00E738DD"/>
    <w:rsid w:val="00E7633B"/>
    <w:rsid w:val="00E80C9D"/>
    <w:rsid w:val="00E80D8A"/>
    <w:rsid w:val="00E8327C"/>
    <w:rsid w:val="00E8376E"/>
    <w:rsid w:val="00E83B7B"/>
    <w:rsid w:val="00E84F16"/>
    <w:rsid w:val="00E854E9"/>
    <w:rsid w:val="00E908FD"/>
    <w:rsid w:val="00E91EA2"/>
    <w:rsid w:val="00E93A39"/>
    <w:rsid w:val="00E94242"/>
    <w:rsid w:val="00E94452"/>
    <w:rsid w:val="00E94670"/>
    <w:rsid w:val="00E95508"/>
    <w:rsid w:val="00E96D19"/>
    <w:rsid w:val="00E97259"/>
    <w:rsid w:val="00E979BE"/>
    <w:rsid w:val="00EA0E86"/>
    <w:rsid w:val="00EA2C5B"/>
    <w:rsid w:val="00EA36EE"/>
    <w:rsid w:val="00EA435C"/>
    <w:rsid w:val="00EA61F6"/>
    <w:rsid w:val="00EB0690"/>
    <w:rsid w:val="00EB286A"/>
    <w:rsid w:val="00EB50D1"/>
    <w:rsid w:val="00EB58BA"/>
    <w:rsid w:val="00EB5D50"/>
    <w:rsid w:val="00EB688F"/>
    <w:rsid w:val="00EB7DA7"/>
    <w:rsid w:val="00EC16B3"/>
    <w:rsid w:val="00EC2BF4"/>
    <w:rsid w:val="00EC36D4"/>
    <w:rsid w:val="00EC401B"/>
    <w:rsid w:val="00EC411B"/>
    <w:rsid w:val="00EC5E13"/>
    <w:rsid w:val="00EC74F0"/>
    <w:rsid w:val="00EC7ADD"/>
    <w:rsid w:val="00ED0769"/>
    <w:rsid w:val="00ED0D0F"/>
    <w:rsid w:val="00ED2316"/>
    <w:rsid w:val="00ED35E2"/>
    <w:rsid w:val="00ED5FE7"/>
    <w:rsid w:val="00EE0C8D"/>
    <w:rsid w:val="00EE1C21"/>
    <w:rsid w:val="00EE1CE6"/>
    <w:rsid w:val="00EE24E8"/>
    <w:rsid w:val="00EE2880"/>
    <w:rsid w:val="00EE3731"/>
    <w:rsid w:val="00EE37A4"/>
    <w:rsid w:val="00EE5007"/>
    <w:rsid w:val="00EE52DE"/>
    <w:rsid w:val="00EE54EF"/>
    <w:rsid w:val="00EE5612"/>
    <w:rsid w:val="00EE647C"/>
    <w:rsid w:val="00EE688A"/>
    <w:rsid w:val="00EF2BA2"/>
    <w:rsid w:val="00EF3A2E"/>
    <w:rsid w:val="00EF5CD4"/>
    <w:rsid w:val="00EF71C7"/>
    <w:rsid w:val="00EF74A7"/>
    <w:rsid w:val="00EF7A34"/>
    <w:rsid w:val="00EF7CD0"/>
    <w:rsid w:val="00F0278E"/>
    <w:rsid w:val="00F0409E"/>
    <w:rsid w:val="00F04CEF"/>
    <w:rsid w:val="00F04FCB"/>
    <w:rsid w:val="00F06B6F"/>
    <w:rsid w:val="00F116DF"/>
    <w:rsid w:val="00F1197B"/>
    <w:rsid w:val="00F12A14"/>
    <w:rsid w:val="00F1340B"/>
    <w:rsid w:val="00F13767"/>
    <w:rsid w:val="00F14927"/>
    <w:rsid w:val="00F15D71"/>
    <w:rsid w:val="00F16606"/>
    <w:rsid w:val="00F16910"/>
    <w:rsid w:val="00F16AD9"/>
    <w:rsid w:val="00F16C92"/>
    <w:rsid w:val="00F16FCA"/>
    <w:rsid w:val="00F2056B"/>
    <w:rsid w:val="00F2385C"/>
    <w:rsid w:val="00F24E34"/>
    <w:rsid w:val="00F251C8"/>
    <w:rsid w:val="00F25EAF"/>
    <w:rsid w:val="00F30F93"/>
    <w:rsid w:val="00F32284"/>
    <w:rsid w:val="00F32599"/>
    <w:rsid w:val="00F32D60"/>
    <w:rsid w:val="00F33128"/>
    <w:rsid w:val="00F348FB"/>
    <w:rsid w:val="00F34BC0"/>
    <w:rsid w:val="00F35B47"/>
    <w:rsid w:val="00F4019E"/>
    <w:rsid w:val="00F40F83"/>
    <w:rsid w:val="00F42F24"/>
    <w:rsid w:val="00F43091"/>
    <w:rsid w:val="00F441C3"/>
    <w:rsid w:val="00F44B33"/>
    <w:rsid w:val="00F44F8B"/>
    <w:rsid w:val="00F450CC"/>
    <w:rsid w:val="00F460ED"/>
    <w:rsid w:val="00F46212"/>
    <w:rsid w:val="00F46DEF"/>
    <w:rsid w:val="00F500B9"/>
    <w:rsid w:val="00F50221"/>
    <w:rsid w:val="00F51C75"/>
    <w:rsid w:val="00F52C1A"/>
    <w:rsid w:val="00F53005"/>
    <w:rsid w:val="00F53679"/>
    <w:rsid w:val="00F53816"/>
    <w:rsid w:val="00F54163"/>
    <w:rsid w:val="00F54A01"/>
    <w:rsid w:val="00F555FE"/>
    <w:rsid w:val="00F558E7"/>
    <w:rsid w:val="00F61A90"/>
    <w:rsid w:val="00F6271F"/>
    <w:rsid w:val="00F62EFA"/>
    <w:rsid w:val="00F6329B"/>
    <w:rsid w:val="00F63597"/>
    <w:rsid w:val="00F64ACC"/>
    <w:rsid w:val="00F65B33"/>
    <w:rsid w:val="00F7090C"/>
    <w:rsid w:val="00F7182E"/>
    <w:rsid w:val="00F71BEF"/>
    <w:rsid w:val="00F726E4"/>
    <w:rsid w:val="00F72D66"/>
    <w:rsid w:val="00F73F01"/>
    <w:rsid w:val="00F741E3"/>
    <w:rsid w:val="00F74F48"/>
    <w:rsid w:val="00F75C65"/>
    <w:rsid w:val="00F762DE"/>
    <w:rsid w:val="00F7643F"/>
    <w:rsid w:val="00F768D3"/>
    <w:rsid w:val="00F77190"/>
    <w:rsid w:val="00F7784C"/>
    <w:rsid w:val="00F8108E"/>
    <w:rsid w:val="00F811E8"/>
    <w:rsid w:val="00F82772"/>
    <w:rsid w:val="00F82E29"/>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5B13"/>
    <w:rsid w:val="00F9640A"/>
    <w:rsid w:val="00FA06CB"/>
    <w:rsid w:val="00FA0AAE"/>
    <w:rsid w:val="00FA0C0C"/>
    <w:rsid w:val="00FA166A"/>
    <w:rsid w:val="00FA2361"/>
    <w:rsid w:val="00FA2C0C"/>
    <w:rsid w:val="00FA4701"/>
    <w:rsid w:val="00FA5034"/>
    <w:rsid w:val="00FA5953"/>
    <w:rsid w:val="00FB0D0E"/>
    <w:rsid w:val="00FB39DA"/>
    <w:rsid w:val="00FB6833"/>
    <w:rsid w:val="00FB7B63"/>
    <w:rsid w:val="00FC0953"/>
    <w:rsid w:val="00FC14D7"/>
    <w:rsid w:val="00FC2A10"/>
    <w:rsid w:val="00FC37CE"/>
    <w:rsid w:val="00FC5CDD"/>
    <w:rsid w:val="00FC61DF"/>
    <w:rsid w:val="00FC6F9A"/>
    <w:rsid w:val="00FC73CB"/>
    <w:rsid w:val="00FC7739"/>
    <w:rsid w:val="00FC78CB"/>
    <w:rsid w:val="00FC7C4A"/>
    <w:rsid w:val="00FC7CED"/>
    <w:rsid w:val="00FD1546"/>
    <w:rsid w:val="00FD2766"/>
    <w:rsid w:val="00FD286B"/>
    <w:rsid w:val="00FD34F0"/>
    <w:rsid w:val="00FD37CD"/>
    <w:rsid w:val="00FD6455"/>
    <w:rsid w:val="00FD64D7"/>
    <w:rsid w:val="00FE0E21"/>
    <w:rsid w:val="00FE2644"/>
    <w:rsid w:val="00FE2C1B"/>
    <w:rsid w:val="00FE3B37"/>
    <w:rsid w:val="00FE4514"/>
    <w:rsid w:val="00FE59BC"/>
    <w:rsid w:val="00FE5E47"/>
    <w:rsid w:val="00FF0109"/>
    <w:rsid w:val="00FF0886"/>
    <w:rsid w:val="00FF159E"/>
    <w:rsid w:val="00FF2B52"/>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1DD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A579C8"/>
    <w:pPr>
      <w:jc w:val="both"/>
    </w:pPr>
    <w:rPr>
      <w:rFonts w:ascii="Verdana" w:hAnsi="Verdana"/>
      <w:color w:val="333333"/>
      <w:szCs w:val="24"/>
    </w:rPr>
  </w:style>
  <w:style w:type="paragraph" w:styleId="Cmsor1">
    <w:name w:val="heading 1"/>
    <w:basedOn w:val="Norml"/>
    <w:next w:val="Norml"/>
    <w:link w:val="Cmsor1Char"/>
    <w:qFormat/>
    <w:rsid w:val="00D02D0C"/>
    <w:pPr>
      <w:keepNext/>
      <w:spacing w:before="240" w:after="60"/>
      <w:outlineLvl w:val="0"/>
    </w:pPr>
    <w:rPr>
      <w:rFonts w:cs="Arial"/>
      <w:b/>
      <w:bCs/>
      <w:color w:val="263673"/>
      <w:kern w:val="32"/>
      <w:sz w:val="28"/>
      <w:szCs w:val="32"/>
    </w:rPr>
  </w:style>
  <w:style w:type="paragraph" w:styleId="Cmsor2">
    <w:name w:val="heading 2"/>
    <w:basedOn w:val="Norml"/>
    <w:next w:val="Szvegtrzs"/>
    <w:link w:val="Cmsor2Char"/>
    <w:qFormat/>
    <w:rsid w:val="00D02D0C"/>
    <w:pPr>
      <w:keepNext/>
      <w:spacing w:before="240" w:after="60"/>
      <w:outlineLvl w:val="1"/>
    </w:pPr>
    <w:rPr>
      <w:rFonts w:cs="Arial"/>
      <w:b/>
      <w:bCs/>
      <w:iCs/>
      <w:color w:val="263673"/>
      <w:sz w:val="22"/>
      <w:szCs w:val="28"/>
    </w:rPr>
  </w:style>
  <w:style w:type="paragraph" w:styleId="Cmsor3">
    <w:name w:val="heading 3"/>
    <w:basedOn w:val="Norml"/>
    <w:next w:val="Szvegtrzs"/>
    <w:qFormat/>
    <w:rsid w:val="00D02D0C"/>
    <w:pPr>
      <w:keepNext/>
      <w:spacing w:before="240" w:after="60"/>
      <w:outlineLvl w:val="2"/>
    </w:pPr>
    <w:rPr>
      <w:rFonts w:cs="Arial"/>
      <w:b/>
      <w:bCs/>
      <w:color w:val="263673"/>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1"/>
    <w:basedOn w:val="Norml"/>
    <w:rsid w:val="00A579C8"/>
  </w:style>
  <w:style w:type="paragraph" w:styleId="Szvegtrzs">
    <w:name w:val="Body Text"/>
    <w:basedOn w:val="Norml"/>
    <w:link w:val="SzvegtrzsChar"/>
    <w:rsid w:val="00D13C59"/>
    <w:pPr>
      <w:spacing w:after="120"/>
    </w:pPr>
  </w:style>
  <w:style w:type="character" w:styleId="Hiperhivatkozs">
    <w:name w:val="Hyperlink"/>
    <w:uiPriority w:val="99"/>
    <w:rsid w:val="00A579C8"/>
    <w:rPr>
      <w:rFonts w:ascii="Verdana" w:hAnsi="Verdana"/>
      <w:color w:val="1A3F7C"/>
      <w:sz w:val="20"/>
      <w:u w:val="none"/>
    </w:rPr>
  </w:style>
  <w:style w:type="paragraph" w:styleId="Szmozottlista">
    <w:name w:val="List Number"/>
    <w:aliases w:val="List Number Justified"/>
    <w:basedOn w:val="Norml"/>
    <w:rsid w:val="00A579C8"/>
    <w:pPr>
      <w:numPr>
        <w:numId w:val="2"/>
      </w:numPr>
    </w:pPr>
  </w:style>
  <w:style w:type="paragraph" w:styleId="Felsorols2">
    <w:name w:val="List Bullet 2"/>
    <w:basedOn w:val="Norml"/>
    <w:link w:val="Felsorols2Char"/>
    <w:rsid w:val="00EB58BA"/>
    <w:pPr>
      <w:numPr>
        <w:numId w:val="9"/>
      </w:numPr>
      <w:spacing w:before="60" w:after="60"/>
      <w:jc w:val="left"/>
    </w:pPr>
  </w:style>
  <w:style w:type="paragraph" w:styleId="Szmozottlista2">
    <w:name w:val="List Number 2"/>
    <w:basedOn w:val="Norml"/>
    <w:rsid w:val="00A579C8"/>
    <w:pPr>
      <w:numPr>
        <w:numId w:val="3"/>
      </w:numPr>
      <w:spacing w:before="80" w:after="80"/>
    </w:pPr>
  </w:style>
  <w:style w:type="paragraph" w:styleId="Szmozottlista4">
    <w:name w:val="List Number 4"/>
    <w:basedOn w:val="Norml"/>
    <w:rsid w:val="00A579C8"/>
    <w:pPr>
      <w:numPr>
        <w:numId w:val="5"/>
      </w:numPr>
    </w:pPr>
  </w:style>
  <w:style w:type="paragraph" w:styleId="Szmozottlista3">
    <w:name w:val="List Number 3"/>
    <w:basedOn w:val="Norml"/>
    <w:rsid w:val="00A579C8"/>
    <w:pPr>
      <w:numPr>
        <w:numId w:val="4"/>
      </w:numPr>
    </w:pPr>
  </w:style>
  <w:style w:type="character" w:customStyle="1" w:styleId="lfejChar">
    <w:name w:val="Élőfej Char"/>
    <w:link w:val="lfej"/>
    <w:uiPriority w:val="99"/>
    <w:rsid w:val="00D13C59"/>
    <w:rPr>
      <w:rFonts w:ascii="Verdana" w:hAnsi="Verdana"/>
      <w:i/>
      <w:color w:val="000000"/>
      <w:sz w:val="16"/>
      <w:szCs w:val="24"/>
      <w:lang w:val="en-GB" w:eastAsia="en-GB" w:bidi="ar-SA"/>
    </w:rPr>
  </w:style>
  <w:style w:type="paragraph" w:styleId="Normlbehzs">
    <w:name w:val="Normal Indent"/>
    <w:basedOn w:val="Norml"/>
    <w:rsid w:val="00A579C8"/>
    <w:pPr>
      <w:ind w:left="720"/>
    </w:pPr>
  </w:style>
  <w:style w:type="paragraph" w:customStyle="1" w:styleId="StyleListNumberListNumberJustifiedCustomColorRGB266312">
    <w:name w:val="Style List NumberList Number Justified + Custom Color(RGB(266312..."/>
    <w:basedOn w:val="Szmozottlista"/>
    <w:rsid w:val="00B41BBD"/>
    <w:pPr>
      <w:ind w:left="0" w:firstLine="0"/>
    </w:pPr>
    <w:rPr>
      <w:szCs w:val="20"/>
    </w:rPr>
  </w:style>
  <w:style w:type="paragraph" w:styleId="llb">
    <w:name w:val="footer"/>
    <w:basedOn w:val="Lbjegyzetszveg"/>
    <w:link w:val="llbChar"/>
    <w:uiPriority w:val="99"/>
    <w:rsid w:val="00D13C59"/>
    <w:pPr>
      <w:tabs>
        <w:tab w:val="center" w:pos="4153"/>
        <w:tab w:val="right" w:pos="8306"/>
      </w:tabs>
    </w:pPr>
    <w:rPr>
      <w:i/>
      <w:color w:val="808080"/>
      <w:sz w:val="16"/>
    </w:rPr>
  </w:style>
  <w:style w:type="paragraph" w:styleId="lfej">
    <w:name w:val="header"/>
    <w:basedOn w:val="Norml"/>
    <w:link w:val="lfejChar"/>
    <w:uiPriority w:val="99"/>
    <w:rsid w:val="00D13C59"/>
    <w:pPr>
      <w:tabs>
        <w:tab w:val="center" w:pos="4153"/>
        <w:tab w:val="right" w:pos="8306"/>
      </w:tabs>
    </w:pPr>
    <w:rPr>
      <w:i/>
      <w:color w:val="000000"/>
      <w:sz w:val="16"/>
    </w:rPr>
  </w:style>
  <w:style w:type="paragraph" w:styleId="Dtum">
    <w:name w:val="Date"/>
    <w:basedOn w:val="Norml"/>
    <w:next w:val="Norml"/>
    <w:rsid w:val="00D13C59"/>
    <w:rPr>
      <w:color w:val="808080"/>
      <w:sz w:val="16"/>
    </w:rPr>
  </w:style>
  <w:style w:type="paragraph" w:styleId="Szmozottlista5">
    <w:name w:val="List Number 5"/>
    <w:basedOn w:val="Norml"/>
    <w:rsid w:val="00A579C8"/>
    <w:pPr>
      <w:numPr>
        <w:numId w:val="6"/>
      </w:numPr>
    </w:pPr>
  </w:style>
  <w:style w:type="table" w:styleId="Trhatstblzat1">
    <w:name w:val="Table 3D effects 1"/>
    <w:basedOn w:val="Normltblzat"/>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Oldalszm">
    <w:name w:val="page number"/>
    <w:rsid w:val="00D13C59"/>
    <w:rPr>
      <w:rFonts w:ascii="Verdana" w:hAnsi="Verdana"/>
      <w:color w:val="333333"/>
      <w:sz w:val="20"/>
    </w:rPr>
  </w:style>
  <w:style w:type="character" w:customStyle="1" w:styleId="Cmsor2Char">
    <w:name w:val="Címsor 2 Char"/>
    <w:link w:val="Cmsor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Szvegtrzs"/>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l"/>
    <w:rsid w:val="00A579C8"/>
    <w:pPr>
      <w:numPr>
        <w:numId w:val="7"/>
      </w:numPr>
      <w:spacing w:after="220"/>
      <w:ind w:left="360"/>
      <w:jc w:val="left"/>
    </w:pPr>
    <w:rPr>
      <w:color w:val="000000"/>
    </w:rPr>
  </w:style>
  <w:style w:type="character" w:customStyle="1" w:styleId="SzvegtrzsChar">
    <w:name w:val="Szövegtörzs Char"/>
    <w:link w:val="Szvegtrzs"/>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l"/>
    <w:rsid w:val="00E248C6"/>
    <w:pPr>
      <w:tabs>
        <w:tab w:val="num" w:pos="227"/>
      </w:tabs>
      <w:spacing w:before="80" w:after="80"/>
      <w:ind w:left="227" w:hanging="227"/>
      <w:jc w:val="left"/>
    </w:pPr>
    <w:rPr>
      <w:szCs w:val="20"/>
    </w:rPr>
  </w:style>
  <w:style w:type="paragraph" w:styleId="Lbjegyzetszveg">
    <w:name w:val="footnote text"/>
    <w:aliases w:val="Schriftart: 9 pt,Schriftart: 10 pt,Schriftart: 8 pt,WB-Fußnotentext,WB-Fußnotentext Char Char,WB-Fußnotentext Char,stile 1,Footnote1,Footnote2,Footnote3,Footnote4,Footnote5,Footnote6,Footnote7,Footnote8,Footnote9,Footnote10"/>
    <w:basedOn w:val="Norml"/>
    <w:link w:val="LbjegyzetszvegChar"/>
    <w:rsid w:val="004D5591"/>
    <w:rPr>
      <w:szCs w:val="20"/>
    </w:rPr>
  </w:style>
  <w:style w:type="paragraph" w:styleId="TJ2">
    <w:name w:val="toc 2"/>
    <w:basedOn w:val="Norml"/>
    <w:next w:val="Norml"/>
    <w:autoRedefine/>
    <w:uiPriority w:val="39"/>
    <w:rsid w:val="00D2200F"/>
    <w:pPr>
      <w:ind w:left="200"/>
    </w:pPr>
  </w:style>
  <w:style w:type="paragraph" w:styleId="TJ1">
    <w:name w:val="toc 1"/>
    <w:basedOn w:val="Norml"/>
    <w:next w:val="Norml"/>
    <w:autoRedefine/>
    <w:uiPriority w:val="39"/>
    <w:rsid w:val="00D2200F"/>
  </w:style>
  <w:style w:type="table" w:styleId="Profitblzat">
    <w:name w:val="Table Professional"/>
    <w:basedOn w:val="Normltblzat"/>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emlista"/>
    <w:rsid w:val="00B103AE"/>
    <w:pPr>
      <w:numPr>
        <w:numId w:val="8"/>
      </w:numPr>
    </w:pPr>
  </w:style>
  <w:style w:type="paragraph" w:customStyle="1" w:styleId="StyleHeading1VerdanaAuto">
    <w:name w:val="Style Heading 1 + Verdana Auto"/>
    <w:basedOn w:val="Cmsor1"/>
    <w:rsid w:val="00D02D0C"/>
  </w:style>
  <w:style w:type="paragraph" w:customStyle="1" w:styleId="StyleHeading1VerdanaAuto1">
    <w:name w:val="Style Heading 1 + Verdana Auto1"/>
    <w:basedOn w:val="Cmsor1"/>
    <w:rsid w:val="00D02D0C"/>
  </w:style>
  <w:style w:type="paragraph" w:customStyle="1" w:styleId="StyleHeading2VerdanaAuto">
    <w:name w:val="Style Heading 2 + Verdana Auto"/>
    <w:basedOn w:val="Cmsor2"/>
    <w:rsid w:val="00A579C8"/>
    <w:rPr>
      <w:iCs w:val="0"/>
    </w:rPr>
  </w:style>
  <w:style w:type="paragraph" w:customStyle="1" w:styleId="StyleListBullet2">
    <w:name w:val="Style List Bullet 2 +"/>
    <w:basedOn w:val="Felsorols2"/>
    <w:link w:val="StyleListBullet2Char"/>
    <w:rsid w:val="00A579C8"/>
  </w:style>
  <w:style w:type="character" w:customStyle="1" w:styleId="Felsorols2Char">
    <w:name w:val="Felsorolás 2 Char"/>
    <w:link w:val="Felsorols2"/>
    <w:rsid w:val="00A579C8"/>
    <w:rPr>
      <w:rFonts w:ascii="Verdana" w:hAnsi="Verdana"/>
      <w:color w:val="333333"/>
      <w:szCs w:val="24"/>
    </w:rPr>
  </w:style>
  <w:style w:type="character" w:customStyle="1" w:styleId="StyleListBullet2Char">
    <w:name w:val="Style List Bullet 2 + Char"/>
    <w:basedOn w:val="Felsorols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Szvegtrzs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Cmsor1Char">
    <w:name w:val="Címsor 1 Char"/>
    <w:link w:val="Cmsor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Cmsor1"/>
    <w:link w:val="StyleHeading1Gray-80Char"/>
    <w:rsid w:val="00D02D0C"/>
  </w:style>
  <w:style w:type="character" w:customStyle="1" w:styleId="StyleHeading1Gray-80Char">
    <w:name w:val="Style Heading 1 + Gray-80% Char"/>
    <w:basedOn w:val="Cmsor1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Cmsor1"/>
    <w:rsid w:val="00D02D0C"/>
  </w:style>
  <w:style w:type="character" w:customStyle="1" w:styleId="llbChar">
    <w:name w:val="Élőláb Char"/>
    <w:link w:val="llb"/>
    <w:uiPriority w:val="99"/>
    <w:rsid w:val="00CF6094"/>
    <w:rPr>
      <w:rFonts w:ascii="Verdana" w:hAnsi="Verdana"/>
      <w:i/>
      <w:color w:val="808080"/>
      <w:sz w:val="16"/>
    </w:rPr>
  </w:style>
  <w:style w:type="paragraph" w:styleId="Buborkszveg">
    <w:name w:val="Balloon Text"/>
    <w:basedOn w:val="Norml"/>
    <w:link w:val="BuborkszvegChar"/>
    <w:rsid w:val="00CF6094"/>
    <w:rPr>
      <w:rFonts w:ascii="Tahoma" w:hAnsi="Tahoma" w:cs="Tahoma"/>
      <w:sz w:val="16"/>
      <w:szCs w:val="16"/>
    </w:rPr>
  </w:style>
  <w:style w:type="character" w:customStyle="1" w:styleId="BuborkszvegChar">
    <w:name w:val="Buborékszöveg Char"/>
    <w:link w:val="Buborkszveg"/>
    <w:rsid w:val="00CF6094"/>
    <w:rPr>
      <w:rFonts w:ascii="Tahoma" w:hAnsi="Tahoma" w:cs="Tahoma"/>
      <w:color w:val="333333"/>
      <w:sz w:val="16"/>
      <w:szCs w:val="16"/>
    </w:rPr>
  </w:style>
  <w:style w:type="paragraph" w:styleId="Listaszerbekezds">
    <w:name w:val="List Paragraph"/>
    <w:basedOn w:val="Norml"/>
    <w:uiPriority w:val="34"/>
    <w:qFormat/>
    <w:rsid w:val="008F2FE9"/>
    <w:pPr>
      <w:numPr>
        <w:numId w:val="10"/>
      </w:numPr>
    </w:pPr>
  </w:style>
  <w:style w:type="paragraph" w:styleId="Felsorols">
    <w:name w:val="List Bullet"/>
    <w:basedOn w:val="Norml"/>
    <w:rsid w:val="00F558E7"/>
    <w:pPr>
      <w:numPr>
        <w:numId w:val="1"/>
      </w:numPr>
      <w:contextualSpacing/>
    </w:pPr>
  </w:style>
  <w:style w:type="paragraph" w:customStyle="1" w:styleId="Text2">
    <w:name w:val="Text 2"/>
    <w:basedOn w:val="Norml"/>
    <w:rsid w:val="00F558E7"/>
    <w:pPr>
      <w:tabs>
        <w:tab w:val="left" w:pos="2302"/>
      </w:tabs>
      <w:spacing w:after="240"/>
      <w:ind w:left="1202"/>
    </w:pPr>
    <w:rPr>
      <w:rFonts w:ascii="Times New Roman" w:hAnsi="Times New Roman"/>
      <w:color w:val="auto"/>
      <w:sz w:val="24"/>
      <w:szCs w:val="20"/>
      <w:lang w:eastAsia="en-US"/>
    </w:rPr>
  </w:style>
  <w:style w:type="character" w:styleId="Lbjegyzet-hivatkozs">
    <w:name w:val="footnote reference"/>
    <w:aliases w:val="Footnote symbol,Footnote reference number,Times 10 Point,Exposant 3 Point,Ref,de nota al pie,note TESI,SUPERS,EN Footnote Reference,EN Footnote text,Footnote Reference Number,Footnote Reference_LVL6,Footnote Reference_LVL61,R"/>
    <w:uiPriority w:val="99"/>
    <w:unhideWhenUsed/>
    <w:rsid w:val="00F558E7"/>
    <w:rPr>
      <w:vertAlign w:val="superscript"/>
    </w:rPr>
  </w:style>
  <w:style w:type="character" w:customStyle="1" w:styleId="LbjegyzetszvegChar">
    <w:name w:val="Lábjegyzetszöveg Char"/>
    <w:aliases w:val="Schriftart: 9 pt Char,Schriftart: 10 pt Char,Schriftart: 8 pt Char,WB-Fußnotentext Char1,WB-Fußnotentext Char Char Char,WB-Fußnotentext Char Char1,stile 1 Char,Footnote1 Char,Footnote2 Char,Footnote3 Char,Footnote4 Char"/>
    <w:link w:val="Lbjegyzetszveg"/>
    <w:rsid w:val="00F558E7"/>
    <w:rPr>
      <w:rFonts w:ascii="Verdana" w:hAnsi="Verdana"/>
      <w:color w:val="333333"/>
    </w:rPr>
  </w:style>
  <w:style w:type="paragraph" w:customStyle="1" w:styleId="Guide-Bulletpoints">
    <w:name w:val="Guide - Bullet points"/>
    <w:basedOn w:val="Norml"/>
    <w:rsid w:val="00B80E6D"/>
    <w:pPr>
      <w:suppressAutoHyphens/>
      <w:autoSpaceDN w:val="0"/>
      <w:textAlignment w:val="baseline"/>
    </w:pPr>
    <w:rPr>
      <w:rFonts w:ascii="Tahoma" w:hAnsi="Tahoma" w:cs="Tahoma"/>
      <w:color w:val="auto"/>
      <w:kern w:val="3"/>
      <w:sz w:val="18"/>
      <w:szCs w:val="18"/>
      <w:lang w:val="en-IE" w:eastAsia="zh-CN"/>
    </w:rPr>
  </w:style>
  <w:style w:type="paragraph" w:customStyle="1" w:styleId="Guide-Bulletsspace">
    <w:name w:val="Guide - Bullets space"/>
    <w:basedOn w:val="Norml"/>
    <w:rsid w:val="00B80E6D"/>
    <w:pPr>
      <w:widowControl w:val="0"/>
      <w:numPr>
        <w:numId w:val="21"/>
      </w:numPr>
      <w:suppressAutoHyphens/>
      <w:autoSpaceDN w:val="0"/>
    </w:pPr>
    <w:rPr>
      <w:rFonts w:ascii="Tahoma" w:eastAsia="SimSun" w:hAnsi="Tahoma" w:cs="Tahoma"/>
      <w:color w:val="auto"/>
      <w:kern w:val="3"/>
      <w:sz w:val="18"/>
      <w:szCs w:val="18"/>
      <w:lang w:eastAsia="zh-CN"/>
    </w:rPr>
  </w:style>
  <w:style w:type="paragraph" w:customStyle="1" w:styleId="Textesousbullet">
    <w:name w:val="Texte sous bullet"/>
    <w:basedOn w:val="Guide-Bulletpoints"/>
    <w:rsid w:val="00B80E6D"/>
    <w:pPr>
      <w:suppressAutoHyphens w:val="0"/>
      <w:autoSpaceDN/>
      <w:ind w:left="360"/>
      <w:textAlignment w:val="auto"/>
    </w:pPr>
    <w:rPr>
      <w:kern w:val="0"/>
      <w:lang w:eastAsia="en-GB"/>
    </w:rPr>
  </w:style>
  <w:style w:type="paragraph" w:customStyle="1" w:styleId="NormalH3">
    <w:name w:val="Normal H3"/>
    <w:basedOn w:val="Norml"/>
    <w:semiHidden/>
    <w:rsid w:val="00B80E6D"/>
    <w:pPr>
      <w:ind w:left="1418"/>
    </w:pPr>
    <w:rPr>
      <w:rFonts w:ascii="Times New Roman" w:hAnsi="Times New Roman"/>
      <w:color w:val="auto"/>
      <w:sz w:val="24"/>
      <w:szCs w:val="20"/>
      <w:lang w:val="en-US"/>
    </w:rPr>
  </w:style>
  <w:style w:type="paragraph" w:customStyle="1" w:styleId="Titrebullet2">
    <w:name w:val="Titre bullet 2"/>
    <w:basedOn w:val="NormalH3"/>
    <w:rsid w:val="00B80E6D"/>
    <w:pPr>
      <w:numPr>
        <w:numId w:val="23"/>
      </w:numPr>
    </w:pPr>
    <w:rPr>
      <w:rFonts w:ascii="Tahoma" w:hAnsi="Tahoma" w:cs="Tahoma"/>
      <w:sz w:val="18"/>
      <w:szCs w:val="18"/>
      <w:lang w:val="en-GB"/>
    </w:rPr>
  </w:style>
  <w:style w:type="paragraph" w:customStyle="1" w:styleId="5Normal">
    <w:name w:val="5 Normal"/>
    <w:link w:val="5NormalChar"/>
    <w:rsid w:val="00790B9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pPr>
    <w:rPr>
      <w:rFonts w:ascii="Arial" w:hAnsi="Arial"/>
      <w:spacing w:val="-2"/>
      <w:sz w:val="22"/>
    </w:rPr>
  </w:style>
  <w:style w:type="character" w:customStyle="1" w:styleId="5NormalChar">
    <w:name w:val="5 Normal Char"/>
    <w:link w:val="5Normal"/>
    <w:rsid w:val="00790B9A"/>
    <w:rPr>
      <w:rFonts w:ascii="Arial" w:hAnsi="Arial"/>
      <w:spacing w:val="-2"/>
      <w:sz w:val="22"/>
    </w:rPr>
  </w:style>
  <w:style w:type="character" w:styleId="Mrltotthiperhivatkozs">
    <w:name w:val="FollowedHyperlink"/>
    <w:rsid w:val="00790B9A"/>
    <w:rPr>
      <w:color w:val="800080"/>
      <w:u w:val="single"/>
    </w:rPr>
  </w:style>
  <w:style w:type="paragraph" w:styleId="Tartalomjegyzkcmsora">
    <w:name w:val="TOC Heading"/>
    <w:basedOn w:val="Cmsor1"/>
    <w:next w:val="Norml"/>
    <w:uiPriority w:val="39"/>
    <w:semiHidden/>
    <w:unhideWhenUsed/>
    <w:qFormat/>
    <w:rsid w:val="00BD4499"/>
    <w:pPr>
      <w:keepLines/>
      <w:spacing w:before="480" w:after="0" w:line="276" w:lineRule="auto"/>
      <w:jc w:val="left"/>
      <w:outlineLvl w:val="9"/>
    </w:pPr>
    <w:rPr>
      <w:rFonts w:ascii="Cambria" w:eastAsia="MS Gothic" w:hAnsi="Cambria" w:cs="Times New Roman"/>
      <w:color w:val="365F91"/>
      <w:kern w:val="0"/>
      <w:szCs w:val="28"/>
      <w:lang w:val="en-US" w:eastAsia="ja-JP"/>
    </w:rPr>
  </w:style>
  <w:style w:type="character" w:styleId="Jegyzethivatkozs">
    <w:name w:val="annotation reference"/>
    <w:rsid w:val="00E854E9"/>
    <w:rPr>
      <w:sz w:val="16"/>
      <w:szCs w:val="16"/>
    </w:rPr>
  </w:style>
  <w:style w:type="paragraph" w:styleId="Jegyzetszveg">
    <w:name w:val="annotation text"/>
    <w:basedOn w:val="Norml"/>
    <w:link w:val="JegyzetszvegChar"/>
    <w:rsid w:val="00E854E9"/>
    <w:rPr>
      <w:szCs w:val="20"/>
    </w:rPr>
  </w:style>
  <w:style w:type="character" w:customStyle="1" w:styleId="JegyzetszvegChar">
    <w:name w:val="Jegyzetszöveg Char"/>
    <w:link w:val="Jegyzetszveg"/>
    <w:rsid w:val="00E854E9"/>
    <w:rPr>
      <w:rFonts w:ascii="Verdana" w:hAnsi="Verdana"/>
      <w:color w:val="333333"/>
    </w:rPr>
  </w:style>
  <w:style w:type="paragraph" w:styleId="Megjegyzstrgya">
    <w:name w:val="annotation subject"/>
    <w:basedOn w:val="Jegyzetszveg"/>
    <w:next w:val="Jegyzetszveg"/>
    <w:link w:val="MegjegyzstrgyaChar"/>
    <w:rsid w:val="00E854E9"/>
    <w:rPr>
      <w:b/>
      <w:bCs/>
    </w:rPr>
  </w:style>
  <w:style w:type="character" w:customStyle="1" w:styleId="MegjegyzstrgyaChar">
    <w:name w:val="Megjegyzés tárgya Char"/>
    <w:link w:val="Megjegyzstrgya"/>
    <w:rsid w:val="00E854E9"/>
    <w:rPr>
      <w:rFonts w:ascii="Verdana" w:hAnsi="Verdana"/>
      <w:b/>
      <w:bCs/>
      <w:color w:val="333333"/>
    </w:rPr>
  </w:style>
  <w:style w:type="paragraph" w:styleId="Vltozat">
    <w:name w:val="Revision"/>
    <w:hidden/>
    <w:uiPriority w:val="99"/>
    <w:semiHidden/>
    <w:rsid w:val="00441BF4"/>
    <w:rPr>
      <w:rFonts w:ascii="Verdana" w:hAnsi="Verdana"/>
      <w:color w:val="333333"/>
      <w:szCs w:val="24"/>
    </w:rPr>
  </w:style>
  <w:style w:type="paragraph" w:customStyle="1" w:styleId="Guide-Normal">
    <w:name w:val="Guide - Normal"/>
    <w:basedOn w:val="Norml"/>
    <w:rsid w:val="00B93044"/>
    <w:pPr>
      <w:suppressAutoHyphens/>
      <w:autoSpaceDN w:val="0"/>
      <w:textAlignment w:val="baseline"/>
    </w:pPr>
    <w:rPr>
      <w:rFonts w:ascii="Tahoma" w:hAnsi="Tahoma" w:cs="Tahoma"/>
      <w:color w:val="auto"/>
      <w:kern w:val="3"/>
      <w:sz w:val="18"/>
      <w:szCs w:val="18"/>
      <w:lang w:eastAsia="zh-CN"/>
    </w:rPr>
  </w:style>
  <w:style w:type="paragraph" w:customStyle="1" w:styleId="Guide-Heading4">
    <w:name w:val="Guide - Heading 4"/>
    <w:basedOn w:val="Norml"/>
    <w:rsid w:val="00B93044"/>
    <w:pPr>
      <w:keepNext/>
      <w:suppressAutoHyphens/>
      <w:autoSpaceDN w:val="0"/>
      <w:spacing w:before="200" w:after="200"/>
      <w:jc w:val="left"/>
      <w:textAlignment w:val="baseline"/>
      <w:outlineLvl w:val="0"/>
    </w:pPr>
    <w:rPr>
      <w:rFonts w:ascii="Tahoma" w:hAnsi="Tahoma" w:cs="Tahoma"/>
      <w:b/>
      <w:smallCaps/>
      <w:color w:val="auto"/>
      <w:kern w:val="3"/>
      <w:sz w:val="24"/>
      <w:szCs w:val="20"/>
      <w:lang w:eastAsia="zh-CN"/>
    </w:rPr>
  </w:style>
  <w:style w:type="numbering" w:customStyle="1" w:styleId="WW8Num39">
    <w:name w:val="WW8Num39"/>
    <w:basedOn w:val="Nemlista"/>
    <w:rsid w:val="00C11B5E"/>
    <w:pPr>
      <w:numPr>
        <w:numId w:val="8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A579C8"/>
    <w:pPr>
      <w:jc w:val="both"/>
    </w:pPr>
    <w:rPr>
      <w:rFonts w:ascii="Verdana" w:hAnsi="Verdana"/>
      <w:color w:val="333333"/>
      <w:szCs w:val="24"/>
    </w:rPr>
  </w:style>
  <w:style w:type="paragraph" w:styleId="Cmsor1">
    <w:name w:val="heading 1"/>
    <w:basedOn w:val="Norml"/>
    <w:next w:val="Norml"/>
    <w:link w:val="Cmsor1Char"/>
    <w:qFormat/>
    <w:rsid w:val="00D02D0C"/>
    <w:pPr>
      <w:keepNext/>
      <w:spacing w:before="240" w:after="60"/>
      <w:outlineLvl w:val="0"/>
    </w:pPr>
    <w:rPr>
      <w:rFonts w:cs="Arial"/>
      <w:b/>
      <w:bCs/>
      <w:color w:val="263673"/>
      <w:kern w:val="32"/>
      <w:sz w:val="28"/>
      <w:szCs w:val="32"/>
    </w:rPr>
  </w:style>
  <w:style w:type="paragraph" w:styleId="Cmsor2">
    <w:name w:val="heading 2"/>
    <w:basedOn w:val="Norml"/>
    <w:next w:val="Szvegtrzs"/>
    <w:link w:val="Cmsor2Char"/>
    <w:qFormat/>
    <w:rsid w:val="00D02D0C"/>
    <w:pPr>
      <w:keepNext/>
      <w:spacing w:before="240" w:after="60"/>
      <w:outlineLvl w:val="1"/>
    </w:pPr>
    <w:rPr>
      <w:rFonts w:cs="Arial"/>
      <w:b/>
      <w:bCs/>
      <w:iCs/>
      <w:color w:val="263673"/>
      <w:sz w:val="22"/>
      <w:szCs w:val="28"/>
    </w:rPr>
  </w:style>
  <w:style w:type="paragraph" w:styleId="Cmsor3">
    <w:name w:val="heading 3"/>
    <w:basedOn w:val="Norml"/>
    <w:next w:val="Szvegtrzs"/>
    <w:qFormat/>
    <w:rsid w:val="00D02D0C"/>
    <w:pPr>
      <w:keepNext/>
      <w:spacing w:before="240" w:after="60"/>
      <w:outlineLvl w:val="2"/>
    </w:pPr>
    <w:rPr>
      <w:rFonts w:cs="Arial"/>
      <w:b/>
      <w:bCs/>
      <w:color w:val="263673"/>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1"/>
    <w:basedOn w:val="Norml"/>
    <w:rsid w:val="00A579C8"/>
  </w:style>
  <w:style w:type="paragraph" w:styleId="Szvegtrzs">
    <w:name w:val="Body Text"/>
    <w:basedOn w:val="Norml"/>
    <w:link w:val="SzvegtrzsChar"/>
    <w:rsid w:val="00D13C59"/>
    <w:pPr>
      <w:spacing w:after="120"/>
    </w:pPr>
  </w:style>
  <w:style w:type="character" w:styleId="Hiperhivatkozs">
    <w:name w:val="Hyperlink"/>
    <w:uiPriority w:val="99"/>
    <w:rsid w:val="00A579C8"/>
    <w:rPr>
      <w:rFonts w:ascii="Verdana" w:hAnsi="Verdana"/>
      <w:color w:val="1A3F7C"/>
      <w:sz w:val="20"/>
      <w:u w:val="none"/>
    </w:rPr>
  </w:style>
  <w:style w:type="paragraph" w:styleId="Szmozottlista">
    <w:name w:val="List Number"/>
    <w:aliases w:val="List Number Justified"/>
    <w:basedOn w:val="Norml"/>
    <w:rsid w:val="00A579C8"/>
    <w:pPr>
      <w:numPr>
        <w:numId w:val="2"/>
      </w:numPr>
    </w:pPr>
  </w:style>
  <w:style w:type="paragraph" w:styleId="Felsorols2">
    <w:name w:val="List Bullet 2"/>
    <w:basedOn w:val="Norml"/>
    <w:link w:val="Felsorols2Char"/>
    <w:rsid w:val="00EB58BA"/>
    <w:pPr>
      <w:numPr>
        <w:numId w:val="9"/>
      </w:numPr>
      <w:spacing w:before="60" w:after="60"/>
      <w:jc w:val="left"/>
    </w:pPr>
  </w:style>
  <w:style w:type="paragraph" w:styleId="Szmozottlista2">
    <w:name w:val="List Number 2"/>
    <w:basedOn w:val="Norml"/>
    <w:rsid w:val="00A579C8"/>
    <w:pPr>
      <w:numPr>
        <w:numId w:val="3"/>
      </w:numPr>
      <w:spacing w:before="80" w:after="80"/>
    </w:pPr>
  </w:style>
  <w:style w:type="paragraph" w:styleId="Szmozottlista4">
    <w:name w:val="List Number 4"/>
    <w:basedOn w:val="Norml"/>
    <w:rsid w:val="00A579C8"/>
    <w:pPr>
      <w:numPr>
        <w:numId w:val="5"/>
      </w:numPr>
    </w:pPr>
  </w:style>
  <w:style w:type="paragraph" w:styleId="Szmozottlista3">
    <w:name w:val="List Number 3"/>
    <w:basedOn w:val="Norml"/>
    <w:rsid w:val="00A579C8"/>
    <w:pPr>
      <w:numPr>
        <w:numId w:val="4"/>
      </w:numPr>
    </w:pPr>
  </w:style>
  <w:style w:type="character" w:customStyle="1" w:styleId="lfejChar">
    <w:name w:val="Élőfej Char"/>
    <w:link w:val="lfej"/>
    <w:uiPriority w:val="99"/>
    <w:rsid w:val="00D13C59"/>
    <w:rPr>
      <w:rFonts w:ascii="Verdana" w:hAnsi="Verdana"/>
      <w:i/>
      <w:color w:val="000000"/>
      <w:sz w:val="16"/>
      <w:szCs w:val="24"/>
      <w:lang w:val="en-GB" w:eastAsia="en-GB" w:bidi="ar-SA"/>
    </w:rPr>
  </w:style>
  <w:style w:type="paragraph" w:styleId="Normlbehzs">
    <w:name w:val="Normal Indent"/>
    <w:basedOn w:val="Norml"/>
    <w:rsid w:val="00A579C8"/>
    <w:pPr>
      <w:ind w:left="720"/>
    </w:pPr>
  </w:style>
  <w:style w:type="paragraph" w:customStyle="1" w:styleId="StyleListNumberListNumberJustifiedCustomColorRGB266312">
    <w:name w:val="Style List NumberList Number Justified + Custom Color(RGB(266312..."/>
    <w:basedOn w:val="Szmozottlista"/>
    <w:rsid w:val="00B41BBD"/>
    <w:pPr>
      <w:ind w:left="0" w:firstLine="0"/>
    </w:pPr>
    <w:rPr>
      <w:szCs w:val="20"/>
    </w:rPr>
  </w:style>
  <w:style w:type="paragraph" w:styleId="llb">
    <w:name w:val="footer"/>
    <w:basedOn w:val="Lbjegyzetszveg"/>
    <w:link w:val="llbChar"/>
    <w:uiPriority w:val="99"/>
    <w:rsid w:val="00D13C59"/>
    <w:pPr>
      <w:tabs>
        <w:tab w:val="center" w:pos="4153"/>
        <w:tab w:val="right" w:pos="8306"/>
      </w:tabs>
    </w:pPr>
    <w:rPr>
      <w:i/>
      <w:color w:val="808080"/>
      <w:sz w:val="16"/>
    </w:rPr>
  </w:style>
  <w:style w:type="paragraph" w:styleId="lfej">
    <w:name w:val="header"/>
    <w:basedOn w:val="Norml"/>
    <w:link w:val="lfejChar"/>
    <w:uiPriority w:val="99"/>
    <w:rsid w:val="00D13C59"/>
    <w:pPr>
      <w:tabs>
        <w:tab w:val="center" w:pos="4153"/>
        <w:tab w:val="right" w:pos="8306"/>
      </w:tabs>
    </w:pPr>
    <w:rPr>
      <w:i/>
      <w:color w:val="000000"/>
      <w:sz w:val="16"/>
    </w:rPr>
  </w:style>
  <w:style w:type="paragraph" w:styleId="Dtum">
    <w:name w:val="Date"/>
    <w:basedOn w:val="Norml"/>
    <w:next w:val="Norml"/>
    <w:rsid w:val="00D13C59"/>
    <w:rPr>
      <w:color w:val="808080"/>
      <w:sz w:val="16"/>
    </w:rPr>
  </w:style>
  <w:style w:type="paragraph" w:styleId="Szmozottlista5">
    <w:name w:val="List Number 5"/>
    <w:basedOn w:val="Norml"/>
    <w:rsid w:val="00A579C8"/>
    <w:pPr>
      <w:numPr>
        <w:numId w:val="6"/>
      </w:numPr>
    </w:pPr>
  </w:style>
  <w:style w:type="table" w:styleId="Trhatstblzat1">
    <w:name w:val="Table 3D effects 1"/>
    <w:basedOn w:val="Normltblzat"/>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Oldalszm">
    <w:name w:val="page number"/>
    <w:rsid w:val="00D13C59"/>
    <w:rPr>
      <w:rFonts w:ascii="Verdana" w:hAnsi="Verdana"/>
      <w:color w:val="333333"/>
      <w:sz w:val="20"/>
    </w:rPr>
  </w:style>
  <w:style w:type="character" w:customStyle="1" w:styleId="Cmsor2Char">
    <w:name w:val="Címsor 2 Char"/>
    <w:link w:val="Cmsor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Szvegtrzs"/>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l"/>
    <w:rsid w:val="00A579C8"/>
    <w:pPr>
      <w:numPr>
        <w:numId w:val="7"/>
      </w:numPr>
      <w:spacing w:after="220"/>
      <w:ind w:left="360"/>
      <w:jc w:val="left"/>
    </w:pPr>
    <w:rPr>
      <w:color w:val="000000"/>
    </w:rPr>
  </w:style>
  <w:style w:type="character" w:customStyle="1" w:styleId="SzvegtrzsChar">
    <w:name w:val="Szövegtörzs Char"/>
    <w:link w:val="Szvegtrzs"/>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l"/>
    <w:rsid w:val="00E248C6"/>
    <w:pPr>
      <w:tabs>
        <w:tab w:val="num" w:pos="227"/>
      </w:tabs>
      <w:spacing w:before="80" w:after="80"/>
      <w:ind w:left="227" w:hanging="227"/>
      <w:jc w:val="left"/>
    </w:pPr>
    <w:rPr>
      <w:szCs w:val="20"/>
    </w:rPr>
  </w:style>
  <w:style w:type="paragraph" w:styleId="Lbjegyzetszveg">
    <w:name w:val="footnote text"/>
    <w:aliases w:val="Schriftart: 9 pt,Schriftart: 10 pt,Schriftart: 8 pt,WB-Fußnotentext,WB-Fußnotentext Char Char,WB-Fußnotentext Char,stile 1,Footnote1,Footnote2,Footnote3,Footnote4,Footnote5,Footnote6,Footnote7,Footnote8,Footnote9,Footnote10"/>
    <w:basedOn w:val="Norml"/>
    <w:link w:val="LbjegyzetszvegChar"/>
    <w:rsid w:val="004D5591"/>
    <w:rPr>
      <w:szCs w:val="20"/>
    </w:rPr>
  </w:style>
  <w:style w:type="paragraph" w:styleId="TJ2">
    <w:name w:val="toc 2"/>
    <w:basedOn w:val="Norml"/>
    <w:next w:val="Norml"/>
    <w:autoRedefine/>
    <w:uiPriority w:val="39"/>
    <w:rsid w:val="00D2200F"/>
    <w:pPr>
      <w:ind w:left="200"/>
    </w:pPr>
  </w:style>
  <w:style w:type="paragraph" w:styleId="TJ1">
    <w:name w:val="toc 1"/>
    <w:basedOn w:val="Norml"/>
    <w:next w:val="Norml"/>
    <w:autoRedefine/>
    <w:uiPriority w:val="39"/>
    <w:rsid w:val="00D2200F"/>
  </w:style>
  <w:style w:type="table" w:styleId="Profitblzat">
    <w:name w:val="Table Professional"/>
    <w:basedOn w:val="Normltblzat"/>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emlista"/>
    <w:rsid w:val="00B103AE"/>
    <w:pPr>
      <w:numPr>
        <w:numId w:val="8"/>
      </w:numPr>
    </w:pPr>
  </w:style>
  <w:style w:type="paragraph" w:customStyle="1" w:styleId="StyleHeading1VerdanaAuto">
    <w:name w:val="Style Heading 1 + Verdana Auto"/>
    <w:basedOn w:val="Cmsor1"/>
    <w:rsid w:val="00D02D0C"/>
  </w:style>
  <w:style w:type="paragraph" w:customStyle="1" w:styleId="StyleHeading1VerdanaAuto1">
    <w:name w:val="Style Heading 1 + Verdana Auto1"/>
    <w:basedOn w:val="Cmsor1"/>
    <w:rsid w:val="00D02D0C"/>
  </w:style>
  <w:style w:type="paragraph" w:customStyle="1" w:styleId="StyleHeading2VerdanaAuto">
    <w:name w:val="Style Heading 2 + Verdana Auto"/>
    <w:basedOn w:val="Cmsor2"/>
    <w:rsid w:val="00A579C8"/>
    <w:rPr>
      <w:iCs w:val="0"/>
    </w:rPr>
  </w:style>
  <w:style w:type="paragraph" w:customStyle="1" w:styleId="StyleListBullet2">
    <w:name w:val="Style List Bullet 2 +"/>
    <w:basedOn w:val="Felsorols2"/>
    <w:link w:val="StyleListBullet2Char"/>
    <w:rsid w:val="00A579C8"/>
  </w:style>
  <w:style w:type="character" w:customStyle="1" w:styleId="Felsorols2Char">
    <w:name w:val="Felsorolás 2 Char"/>
    <w:link w:val="Felsorols2"/>
    <w:rsid w:val="00A579C8"/>
    <w:rPr>
      <w:rFonts w:ascii="Verdana" w:hAnsi="Verdana"/>
      <w:color w:val="333333"/>
      <w:szCs w:val="24"/>
    </w:rPr>
  </w:style>
  <w:style w:type="character" w:customStyle="1" w:styleId="StyleListBullet2Char">
    <w:name w:val="Style List Bullet 2 + Char"/>
    <w:basedOn w:val="Felsorols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Szvegtrzs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Cmsor1Char">
    <w:name w:val="Címsor 1 Char"/>
    <w:link w:val="Cmsor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Cmsor1"/>
    <w:link w:val="StyleHeading1Gray-80Char"/>
    <w:rsid w:val="00D02D0C"/>
  </w:style>
  <w:style w:type="character" w:customStyle="1" w:styleId="StyleHeading1Gray-80Char">
    <w:name w:val="Style Heading 1 + Gray-80% Char"/>
    <w:basedOn w:val="Cmsor1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Cmsor1"/>
    <w:rsid w:val="00D02D0C"/>
  </w:style>
  <w:style w:type="character" w:customStyle="1" w:styleId="llbChar">
    <w:name w:val="Élőláb Char"/>
    <w:link w:val="llb"/>
    <w:uiPriority w:val="99"/>
    <w:rsid w:val="00CF6094"/>
    <w:rPr>
      <w:rFonts w:ascii="Verdana" w:hAnsi="Verdana"/>
      <w:i/>
      <w:color w:val="808080"/>
      <w:sz w:val="16"/>
    </w:rPr>
  </w:style>
  <w:style w:type="paragraph" w:styleId="Buborkszveg">
    <w:name w:val="Balloon Text"/>
    <w:basedOn w:val="Norml"/>
    <w:link w:val="BuborkszvegChar"/>
    <w:rsid w:val="00CF6094"/>
    <w:rPr>
      <w:rFonts w:ascii="Tahoma" w:hAnsi="Tahoma" w:cs="Tahoma"/>
      <w:sz w:val="16"/>
      <w:szCs w:val="16"/>
    </w:rPr>
  </w:style>
  <w:style w:type="character" w:customStyle="1" w:styleId="BuborkszvegChar">
    <w:name w:val="Buborékszöveg Char"/>
    <w:link w:val="Buborkszveg"/>
    <w:rsid w:val="00CF6094"/>
    <w:rPr>
      <w:rFonts w:ascii="Tahoma" w:hAnsi="Tahoma" w:cs="Tahoma"/>
      <w:color w:val="333333"/>
      <w:sz w:val="16"/>
      <w:szCs w:val="16"/>
    </w:rPr>
  </w:style>
  <w:style w:type="paragraph" w:styleId="Listaszerbekezds">
    <w:name w:val="List Paragraph"/>
    <w:basedOn w:val="Norml"/>
    <w:uiPriority w:val="34"/>
    <w:qFormat/>
    <w:rsid w:val="008F2FE9"/>
    <w:pPr>
      <w:numPr>
        <w:numId w:val="10"/>
      </w:numPr>
    </w:pPr>
  </w:style>
  <w:style w:type="paragraph" w:styleId="Felsorols">
    <w:name w:val="List Bullet"/>
    <w:basedOn w:val="Norml"/>
    <w:rsid w:val="00F558E7"/>
    <w:pPr>
      <w:numPr>
        <w:numId w:val="1"/>
      </w:numPr>
      <w:contextualSpacing/>
    </w:pPr>
  </w:style>
  <w:style w:type="paragraph" w:customStyle="1" w:styleId="Text2">
    <w:name w:val="Text 2"/>
    <w:basedOn w:val="Norml"/>
    <w:rsid w:val="00F558E7"/>
    <w:pPr>
      <w:tabs>
        <w:tab w:val="left" w:pos="2302"/>
      </w:tabs>
      <w:spacing w:after="240"/>
      <w:ind w:left="1202"/>
    </w:pPr>
    <w:rPr>
      <w:rFonts w:ascii="Times New Roman" w:hAnsi="Times New Roman"/>
      <w:color w:val="auto"/>
      <w:sz w:val="24"/>
      <w:szCs w:val="20"/>
      <w:lang w:eastAsia="en-US"/>
    </w:rPr>
  </w:style>
  <w:style w:type="character" w:styleId="Lbjegyzet-hivatkozs">
    <w:name w:val="footnote reference"/>
    <w:aliases w:val="Footnote symbol,Footnote reference number,Times 10 Point,Exposant 3 Point,Ref,de nota al pie,note TESI,SUPERS,EN Footnote Reference,EN Footnote text,Footnote Reference Number,Footnote Reference_LVL6,Footnote Reference_LVL61,R"/>
    <w:uiPriority w:val="99"/>
    <w:unhideWhenUsed/>
    <w:rsid w:val="00F558E7"/>
    <w:rPr>
      <w:vertAlign w:val="superscript"/>
    </w:rPr>
  </w:style>
  <w:style w:type="character" w:customStyle="1" w:styleId="LbjegyzetszvegChar">
    <w:name w:val="Lábjegyzetszöveg Char"/>
    <w:aliases w:val="Schriftart: 9 pt Char,Schriftart: 10 pt Char,Schriftart: 8 pt Char,WB-Fußnotentext Char1,WB-Fußnotentext Char Char Char,WB-Fußnotentext Char Char1,stile 1 Char,Footnote1 Char,Footnote2 Char,Footnote3 Char,Footnote4 Char"/>
    <w:link w:val="Lbjegyzetszveg"/>
    <w:rsid w:val="00F558E7"/>
    <w:rPr>
      <w:rFonts w:ascii="Verdana" w:hAnsi="Verdana"/>
      <w:color w:val="333333"/>
    </w:rPr>
  </w:style>
  <w:style w:type="paragraph" w:customStyle="1" w:styleId="Guide-Bulletpoints">
    <w:name w:val="Guide - Bullet points"/>
    <w:basedOn w:val="Norml"/>
    <w:rsid w:val="00B80E6D"/>
    <w:pPr>
      <w:suppressAutoHyphens/>
      <w:autoSpaceDN w:val="0"/>
      <w:textAlignment w:val="baseline"/>
    </w:pPr>
    <w:rPr>
      <w:rFonts w:ascii="Tahoma" w:hAnsi="Tahoma" w:cs="Tahoma"/>
      <w:color w:val="auto"/>
      <w:kern w:val="3"/>
      <w:sz w:val="18"/>
      <w:szCs w:val="18"/>
      <w:lang w:val="en-IE" w:eastAsia="zh-CN"/>
    </w:rPr>
  </w:style>
  <w:style w:type="paragraph" w:customStyle="1" w:styleId="Guide-Bulletsspace">
    <w:name w:val="Guide - Bullets space"/>
    <w:basedOn w:val="Norml"/>
    <w:rsid w:val="00B80E6D"/>
    <w:pPr>
      <w:widowControl w:val="0"/>
      <w:numPr>
        <w:numId w:val="21"/>
      </w:numPr>
      <w:suppressAutoHyphens/>
      <w:autoSpaceDN w:val="0"/>
    </w:pPr>
    <w:rPr>
      <w:rFonts w:ascii="Tahoma" w:eastAsia="SimSun" w:hAnsi="Tahoma" w:cs="Tahoma"/>
      <w:color w:val="auto"/>
      <w:kern w:val="3"/>
      <w:sz w:val="18"/>
      <w:szCs w:val="18"/>
      <w:lang w:eastAsia="zh-CN"/>
    </w:rPr>
  </w:style>
  <w:style w:type="paragraph" w:customStyle="1" w:styleId="Textesousbullet">
    <w:name w:val="Texte sous bullet"/>
    <w:basedOn w:val="Guide-Bulletpoints"/>
    <w:rsid w:val="00B80E6D"/>
    <w:pPr>
      <w:suppressAutoHyphens w:val="0"/>
      <w:autoSpaceDN/>
      <w:ind w:left="360"/>
      <w:textAlignment w:val="auto"/>
    </w:pPr>
    <w:rPr>
      <w:kern w:val="0"/>
      <w:lang w:eastAsia="en-GB"/>
    </w:rPr>
  </w:style>
  <w:style w:type="paragraph" w:customStyle="1" w:styleId="NormalH3">
    <w:name w:val="Normal H3"/>
    <w:basedOn w:val="Norml"/>
    <w:semiHidden/>
    <w:rsid w:val="00B80E6D"/>
    <w:pPr>
      <w:ind w:left="1418"/>
    </w:pPr>
    <w:rPr>
      <w:rFonts w:ascii="Times New Roman" w:hAnsi="Times New Roman"/>
      <w:color w:val="auto"/>
      <w:sz w:val="24"/>
      <w:szCs w:val="20"/>
      <w:lang w:val="en-US"/>
    </w:rPr>
  </w:style>
  <w:style w:type="paragraph" w:customStyle="1" w:styleId="Titrebullet2">
    <w:name w:val="Titre bullet 2"/>
    <w:basedOn w:val="NormalH3"/>
    <w:rsid w:val="00B80E6D"/>
    <w:pPr>
      <w:numPr>
        <w:numId w:val="23"/>
      </w:numPr>
    </w:pPr>
    <w:rPr>
      <w:rFonts w:ascii="Tahoma" w:hAnsi="Tahoma" w:cs="Tahoma"/>
      <w:sz w:val="18"/>
      <w:szCs w:val="18"/>
      <w:lang w:val="en-GB"/>
    </w:rPr>
  </w:style>
  <w:style w:type="paragraph" w:customStyle="1" w:styleId="5Normal">
    <w:name w:val="5 Normal"/>
    <w:link w:val="5NormalChar"/>
    <w:rsid w:val="00790B9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pPr>
    <w:rPr>
      <w:rFonts w:ascii="Arial" w:hAnsi="Arial"/>
      <w:spacing w:val="-2"/>
      <w:sz w:val="22"/>
    </w:rPr>
  </w:style>
  <w:style w:type="character" w:customStyle="1" w:styleId="5NormalChar">
    <w:name w:val="5 Normal Char"/>
    <w:link w:val="5Normal"/>
    <w:rsid w:val="00790B9A"/>
    <w:rPr>
      <w:rFonts w:ascii="Arial" w:hAnsi="Arial"/>
      <w:spacing w:val="-2"/>
      <w:sz w:val="22"/>
    </w:rPr>
  </w:style>
  <w:style w:type="character" w:styleId="Mrltotthiperhivatkozs">
    <w:name w:val="FollowedHyperlink"/>
    <w:rsid w:val="00790B9A"/>
    <w:rPr>
      <w:color w:val="800080"/>
      <w:u w:val="single"/>
    </w:rPr>
  </w:style>
  <w:style w:type="paragraph" w:styleId="Tartalomjegyzkcmsora">
    <w:name w:val="TOC Heading"/>
    <w:basedOn w:val="Cmsor1"/>
    <w:next w:val="Norml"/>
    <w:uiPriority w:val="39"/>
    <w:semiHidden/>
    <w:unhideWhenUsed/>
    <w:qFormat/>
    <w:rsid w:val="00BD4499"/>
    <w:pPr>
      <w:keepLines/>
      <w:spacing w:before="480" w:after="0" w:line="276" w:lineRule="auto"/>
      <w:jc w:val="left"/>
      <w:outlineLvl w:val="9"/>
    </w:pPr>
    <w:rPr>
      <w:rFonts w:ascii="Cambria" w:eastAsia="MS Gothic" w:hAnsi="Cambria" w:cs="Times New Roman"/>
      <w:color w:val="365F91"/>
      <w:kern w:val="0"/>
      <w:szCs w:val="28"/>
      <w:lang w:val="en-US" w:eastAsia="ja-JP"/>
    </w:rPr>
  </w:style>
  <w:style w:type="character" w:styleId="Jegyzethivatkozs">
    <w:name w:val="annotation reference"/>
    <w:rsid w:val="00E854E9"/>
    <w:rPr>
      <w:sz w:val="16"/>
      <w:szCs w:val="16"/>
    </w:rPr>
  </w:style>
  <w:style w:type="paragraph" w:styleId="Jegyzetszveg">
    <w:name w:val="annotation text"/>
    <w:basedOn w:val="Norml"/>
    <w:link w:val="JegyzetszvegChar"/>
    <w:rsid w:val="00E854E9"/>
    <w:rPr>
      <w:szCs w:val="20"/>
    </w:rPr>
  </w:style>
  <w:style w:type="character" w:customStyle="1" w:styleId="JegyzetszvegChar">
    <w:name w:val="Jegyzetszöveg Char"/>
    <w:link w:val="Jegyzetszveg"/>
    <w:rsid w:val="00E854E9"/>
    <w:rPr>
      <w:rFonts w:ascii="Verdana" w:hAnsi="Verdana"/>
      <w:color w:val="333333"/>
    </w:rPr>
  </w:style>
  <w:style w:type="paragraph" w:styleId="Megjegyzstrgya">
    <w:name w:val="annotation subject"/>
    <w:basedOn w:val="Jegyzetszveg"/>
    <w:next w:val="Jegyzetszveg"/>
    <w:link w:val="MegjegyzstrgyaChar"/>
    <w:rsid w:val="00E854E9"/>
    <w:rPr>
      <w:b/>
      <w:bCs/>
    </w:rPr>
  </w:style>
  <w:style w:type="character" w:customStyle="1" w:styleId="MegjegyzstrgyaChar">
    <w:name w:val="Megjegyzés tárgya Char"/>
    <w:link w:val="Megjegyzstrgya"/>
    <w:rsid w:val="00E854E9"/>
    <w:rPr>
      <w:rFonts w:ascii="Verdana" w:hAnsi="Verdana"/>
      <w:b/>
      <w:bCs/>
      <w:color w:val="333333"/>
    </w:rPr>
  </w:style>
  <w:style w:type="paragraph" w:styleId="Vltozat">
    <w:name w:val="Revision"/>
    <w:hidden/>
    <w:uiPriority w:val="99"/>
    <w:semiHidden/>
    <w:rsid w:val="00441BF4"/>
    <w:rPr>
      <w:rFonts w:ascii="Verdana" w:hAnsi="Verdana"/>
      <w:color w:val="333333"/>
      <w:szCs w:val="24"/>
    </w:rPr>
  </w:style>
  <w:style w:type="paragraph" w:customStyle="1" w:styleId="Guide-Normal">
    <w:name w:val="Guide - Normal"/>
    <w:basedOn w:val="Norml"/>
    <w:rsid w:val="00B93044"/>
    <w:pPr>
      <w:suppressAutoHyphens/>
      <w:autoSpaceDN w:val="0"/>
      <w:textAlignment w:val="baseline"/>
    </w:pPr>
    <w:rPr>
      <w:rFonts w:ascii="Tahoma" w:hAnsi="Tahoma" w:cs="Tahoma"/>
      <w:color w:val="auto"/>
      <w:kern w:val="3"/>
      <w:sz w:val="18"/>
      <w:szCs w:val="18"/>
      <w:lang w:eastAsia="zh-CN"/>
    </w:rPr>
  </w:style>
  <w:style w:type="paragraph" w:customStyle="1" w:styleId="Guide-Heading4">
    <w:name w:val="Guide - Heading 4"/>
    <w:basedOn w:val="Norml"/>
    <w:rsid w:val="00B93044"/>
    <w:pPr>
      <w:keepNext/>
      <w:suppressAutoHyphens/>
      <w:autoSpaceDN w:val="0"/>
      <w:spacing w:before="200" w:after="200"/>
      <w:jc w:val="left"/>
      <w:textAlignment w:val="baseline"/>
      <w:outlineLvl w:val="0"/>
    </w:pPr>
    <w:rPr>
      <w:rFonts w:ascii="Tahoma" w:hAnsi="Tahoma" w:cs="Tahoma"/>
      <w:b/>
      <w:smallCaps/>
      <w:color w:val="auto"/>
      <w:kern w:val="3"/>
      <w:sz w:val="24"/>
      <w:szCs w:val="20"/>
      <w:lang w:eastAsia="zh-CN"/>
    </w:rPr>
  </w:style>
  <w:style w:type="numbering" w:customStyle="1" w:styleId="WW8Num39">
    <w:name w:val="WW8Num39"/>
    <w:basedOn w:val="Nemlista"/>
    <w:rsid w:val="00C11B5E"/>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175083">
      <w:bodyDiv w:val="1"/>
      <w:marLeft w:val="0"/>
      <w:marRight w:val="0"/>
      <w:marTop w:val="0"/>
      <w:marBottom w:val="0"/>
      <w:divBdr>
        <w:top w:val="none" w:sz="0" w:space="0" w:color="auto"/>
        <w:left w:val="none" w:sz="0" w:space="0" w:color="auto"/>
        <w:bottom w:val="none" w:sz="0" w:space="0" w:color="auto"/>
        <w:right w:val="none" w:sz="0" w:space="0" w:color="auto"/>
      </w:divBdr>
    </w:div>
    <w:div w:id="1719010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yperlink" Target="http://eur-lex.europa.eu/legal-content/EN/ALL/?uri=CELEX:32009G1219%2801%29" TargetMode="External"/><Relationship Id="rId39" Type="http://schemas.openxmlformats.org/officeDocument/2006/relationships/hyperlink" Target="http://ec.europa.eu/education/policy/strategic-framework/archive/index_en.htm" TargetMode="External"/><Relationship Id="rId21" Type="http://schemas.openxmlformats.org/officeDocument/2006/relationships/header" Target="header4.xml"/><Relationship Id="rId34" Type="http://schemas.openxmlformats.org/officeDocument/2006/relationships/hyperlink" Target="http://is.jrc.ec.europa.eu/pages/EAP/SCALECCR.html" TargetMode="External"/><Relationship Id="rId42" Type="http://schemas.openxmlformats.org/officeDocument/2006/relationships/hyperlink" Target="http://eur-lex.europa.eu/LexUriServ/LexUriServ.do?uri=OJ:C:2012:393:0001:0004:EN:PDF" TargetMode="External"/><Relationship Id="rId47" Type="http://schemas.openxmlformats.org/officeDocument/2006/relationships/hyperlink" Target="http://ec.europa.eu/education/library/reports/2014/talis_en.pdf" TargetMode="External"/><Relationship Id="rId50" Type="http://schemas.openxmlformats.org/officeDocument/2006/relationships/hyperlink" Target="http://eur-lex.europa.eu/LexUriServ/LexUriServ.do?uri=OJ:C:2011:175:0008:0010:EN:PDF" TargetMode="External"/><Relationship Id="rId55" Type="http://schemas.openxmlformats.org/officeDocument/2006/relationships/hyperlink" Target="http://ec.europa.eu/education/library/reports/2014/talis_en.pdf" TargetMode="External"/><Relationship Id="rId63" Type="http://schemas.openxmlformats.org/officeDocument/2006/relationships/hyperlink" Target="http://eqavet.eu/workbasedlearning/GNS/Home.aspx" TargetMode="External"/><Relationship Id="rId68" Type="http://schemas.openxmlformats.org/officeDocument/2006/relationships/hyperlink" Target="http://ec.europa.eu/education/policy/vocational-policy/eqavet_en.htm" TargetMode="External"/><Relationship Id="rId76" Type="http://schemas.openxmlformats.org/officeDocument/2006/relationships/hyperlink" Target="http://www.coe.int/t/dg4/youth/Source/Resources/Documents/2010_Declaration_European_youth_work_convention_en.pdf%20" TargetMode="External"/><Relationship Id="rId7" Type="http://schemas.microsoft.com/office/2007/relationships/stylesWithEffects" Target="stylesWithEffects.xml"/><Relationship Id="rId71" Type="http://schemas.openxmlformats.org/officeDocument/2006/relationships/hyperlink" Target="http://ec.europa.eu/education/policy/higher-education/index_en.htm" TargetMode="External"/><Relationship Id="rId2" Type="http://schemas.openxmlformats.org/officeDocument/2006/relationships/customXml" Target="../customXml/item2.xml"/><Relationship Id="rId16" Type="http://schemas.openxmlformats.org/officeDocument/2006/relationships/hyperlink" Target="http://ec.europa.eu/programmes/erasmus-plus/documents/erasmus-plus-programme-guide_en.pdf" TargetMode="External"/><Relationship Id="rId29" Type="http://schemas.openxmlformats.org/officeDocument/2006/relationships/hyperlink" Target="https://www.youthpass.eu/en/youthpass/" TargetMode="External"/><Relationship Id="rId11" Type="http://schemas.openxmlformats.org/officeDocument/2006/relationships/endnotes" Target="endnotes.xml"/><Relationship Id="rId24" Type="http://schemas.openxmlformats.org/officeDocument/2006/relationships/hyperlink" Target="http://ec.europa.eu/education/policy/strategic-framework/index_en.htm" TargetMode="External"/><Relationship Id="rId32" Type="http://schemas.openxmlformats.org/officeDocument/2006/relationships/hyperlink" Target="http://is.jrc.ec.europa.eu/pages/EAP/ForCiel.html" TargetMode="External"/><Relationship Id="rId37" Type="http://schemas.openxmlformats.org/officeDocument/2006/relationships/hyperlink" Target="http://eur-lex.europa.eu/LexUriServ/LexUriServ.do?uri=OJ:C:2011:191:0001:0006:EN:PDF" TargetMode="External"/><Relationship Id="rId40" Type="http://schemas.openxmlformats.org/officeDocument/2006/relationships/hyperlink" Target="http://eacea.ec.europa.eu/education/eurydice/documents/thematic_reports/175EN.pdf" TargetMode="External"/><Relationship Id="rId45" Type="http://schemas.openxmlformats.org/officeDocument/2006/relationships/hyperlink" Target="http://eur-lex.europa.eu/LexUriServ/LexUriServ.do?uri=OJ:C:2010:323:0011:0014:EN:PDF" TargetMode="External"/><Relationship Id="rId53" Type="http://schemas.openxmlformats.org/officeDocument/2006/relationships/hyperlink" Target="http://eur-lex.europa.eu/LexUriServ/LexUriServ.do?uri=SWD:2012:0374:FIN:EN:PDF" TargetMode="External"/><Relationship Id="rId58" Type="http://schemas.openxmlformats.org/officeDocument/2006/relationships/hyperlink" Target="http://ec.europa.eu/education/policy/vocational-policy/doc/brugescom_en.pdf" TargetMode="External"/><Relationship Id="rId66" Type="http://schemas.openxmlformats.org/officeDocument/2006/relationships/hyperlink" Target="http://ec.europa.eu/education/policy/vocational-policy/ecvet_en.htm" TargetMode="External"/><Relationship Id="rId74" Type="http://schemas.openxmlformats.org/officeDocument/2006/relationships/hyperlink" Target="http://eur-lex.europa.eu/LexUriServ/LexUriServ.do?uri=OJ:C:2011:372:0001:0006:EN:PDF" TargetMode="External"/><Relationship Id="rId79" Type="http://schemas.openxmlformats.org/officeDocument/2006/relationships/header" Target="header7.xml"/><Relationship Id="rId5" Type="http://schemas.openxmlformats.org/officeDocument/2006/relationships/numbering" Target="numbering.xml"/><Relationship Id="rId61" Type="http://schemas.openxmlformats.org/officeDocument/2006/relationships/hyperlink" Target="http://www.cedefop.europa.eu/en/content/final-report-external-evaluation-cedefop-9-december-2013"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ec.europa.eu/enterprise/policies/sme/promoting-entrepreneurship/education-training-entrepreneurship/reflection-panels/files/entr_education_panel_en.pdf" TargetMode="External"/><Relationship Id="rId44" Type="http://schemas.openxmlformats.org/officeDocument/2006/relationships/hyperlink" Target="http://ec.europa.eu/education/news/rethinking/sw371_en.pdf" TargetMode="External"/><Relationship Id="rId52" Type="http://schemas.openxmlformats.org/officeDocument/2006/relationships/hyperlink" Target="http://ec.europa.eu/education/policy/school/early-childhood_en.htm" TargetMode="External"/><Relationship Id="rId60" Type="http://schemas.openxmlformats.org/officeDocument/2006/relationships/hyperlink" Target="http://eur-lex.europa.eu/legal-content/EN/TXT/PDF/?uri=CELEX:52012SC0375&amp;from=EN" TargetMode="External"/><Relationship Id="rId65" Type="http://schemas.openxmlformats.org/officeDocument/2006/relationships/hyperlink" Target="http://ec.europa.eu/education/policy/vocational-policy/alliance-papers_en.htm" TargetMode="External"/><Relationship Id="rId73" Type="http://schemas.openxmlformats.org/officeDocument/2006/relationships/hyperlink" Target="http://ec.europa.eu/education/policy/adult-learning/adult_en.htm" TargetMode="External"/><Relationship Id="rId78" Type="http://schemas.openxmlformats.org/officeDocument/2006/relationships/hyperlink" Target="http://ec.europa.eu/youth/index_en.htm"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ec.europa.eu/youth/policy/implementation/report_en.htm" TargetMode="External"/><Relationship Id="rId30" Type="http://schemas.openxmlformats.org/officeDocument/2006/relationships/hyperlink" Target="http://ec.europa.eu/enterprise/policies/sme/promoting-entrepreneurship/education-training-entrepreneurship/index_en.htm" TargetMode="External"/><Relationship Id="rId35" Type="http://schemas.openxmlformats.org/officeDocument/2006/relationships/hyperlink" Target="http://is.jrc.ec.europa.eu/pages/EAP/DIGCOMP.html" TargetMode="External"/><Relationship Id="rId43" Type="http://schemas.openxmlformats.org/officeDocument/2006/relationships/hyperlink" Target="http://ec.europa.eu/education/literacy/resources/final-report/index_en.htm" TargetMode="External"/><Relationship Id="rId48" Type="http://schemas.openxmlformats.org/officeDocument/2006/relationships/hyperlink" Target="http://ec.europa.eu/education/policy/strategic-framework/archive/documents/wg-mst-final-report_en.pdf" TargetMode="External"/><Relationship Id="rId56" Type="http://schemas.openxmlformats.org/officeDocument/2006/relationships/hyperlink" Target="http://ec.europa.eu/education/library/study/2013/teaching-profession1_en.pdf" TargetMode="External"/><Relationship Id="rId64" Type="http://schemas.openxmlformats.org/officeDocument/2006/relationships/hyperlink" Target="http://ec.europa.eu/education/library/index_en.htm" TargetMode="External"/><Relationship Id="rId69" Type="http://schemas.openxmlformats.org/officeDocument/2006/relationships/hyperlink" Target="http://www.eqavet.eu/gns/home.aspx" TargetMode="External"/><Relationship Id="rId77" Type="http://schemas.openxmlformats.org/officeDocument/2006/relationships/hyperlink" Target="http://youth-partnership-eu.coe.int/youth-partnership/documents/EKCYP/Youth_Policy/docs/Youth_Work/Policy/Pathways_II_towards_recognition_of_non-formal_learning_Jan_2011.pdf%20" TargetMode="External"/><Relationship Id="rId8" Type="http://schemas.openxmlformats.org/officeDocument/2006/relationships/settings" Target="settings.xml"/><Relationship Id="rId51" Type="http://schemas.openxmlformats.org/officeDocument/2006/relationships/hyperlink" Target="http://ec.europa.eu/education/policy/strategic-framework/archive/index_en.htm" TargetMode="External"/><Relationship Id="rId72" Type="http://schemas.openxmlformats.org/officeDocument/2006/relationships/hyperlink" Target="http://eur-lex.europa.eu/LexUriServ/LexUriServ.do?uri=OJ:C:2011:372:0001:0006:EN:PDF" TargetMode="External"/><Relationship Id="rId80"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ec.europa.eu/programmes/erasmus-plus/documents/erasmus-plus-programme-guide_en.pdf" TargetMode="External"/><Relationship Id="rId25" Type="http://schemas.openxmlformats.org/officeDocument/2006/relationships/hyperlink" Target="http://eur-lex.europa.eu/LexUriServ/LexUriServ.do?uri=COM:2012:0669:FIN:EN:PDF" TargetMode="External"/><Relationship Id="rId33" Type="http://schemas.openxmlformats.org/officeDocument/2006/relationships/hyperlink" Target="http://is.jrc.ec.europa.eu/pages/EAP/OEREU.html" TargetMode="External"/><Relationship Id="rId38" Type="http://schemas.openxmlformats.org/officeDocument/2006/relationships/hyperlink" Target="http://eur-lex.europa.eu/LexUriServ/LexUriServ.do?uri=COM:2011:0018:FIN:EN:PDF" TargetMode="External"/><Relationship Id="rId46" Type="http://schemas.openxmlformats.org/officeDocument/2006/relationships/hyperlink" Target="http://ec.europa.eu/education/policy/strategic-framework/doc/pisa2012_en.pdf" TargetMode="External"/><Relationship Id="rId59" Type="http://schemas.openxmlformats.org/officeDocument/2006/relationships/hyperlink" Target="http://eur-lex.europa.eu/legal-content/EN/TXT/PDF/?uri=CELEX:52012DC0669&amp;from=EN" TargetMode="External"/><Relationship Id="rId67" Type="http://schemas.openxmlformats.org/officeDocument/2006/relationships/hyperlink" Target="http://www.ecvet-team.eu/en/organization/ecvet-secretariat" TargetMode="External"/><Relationship Id="rId20" Type="http://schemas.openxmlformats.org/officeDocument/2006/relationships/header" Target="header3.xml"/><Relationship Id="rId41" Type="http://schemas.openxmlformats.org/officeDocument/2006/relationships/hyperlink" Target="http://ec.europa.eu/education/lifelong-learning-policy/key_en.htm" TargetMode="External"/><Relationship Id="rId54" Type="http://schemas.openxmlformats.org/officeDocument/2006/relationships/hyperlink" Target="http://eur-lex.europa.eu/LexUriServ/LexUriServ.do?uri=OJ:C:2009:302:0006:0009:EN:PDF" TargetMode="External"/><Relationship Id="rId62" Type="http://schemas.openxmlformats.org/officeDocument/2006/relationships/hyperlink" Target="http://ec.europa.eu/education/policy/vocational-policy/alliance_en.htm" TargetMode="External"/><Relationship Id="rId70" Type="http://schemas.openxmlformats.org/officeDocument/2006/relationships/hyperlink" Target="http://eur-lex.europa.eu/LexUriServ/LexUriServ.do?uri=COM:2011:0567:FIN:EN:PDF" TargetMode="External"/><Relationship Id="rId75" Type="http://schemas.openxmlformats.org/officeDocument/2006/relationships/hyperlink" Target="http://eur-lex.europa.eu/legal-content/EN/ALL/?uri=CELEX:32009G1219%2801%2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europass.cedefop.europa.eu/en/home" TargetMode="External"/><Relationship Id="rId36" Type="http://schemas.openxmlformats.org/officeDocument/2006/relationships/hyperlink" Target="http://ec.europa.eu/languages/policy/strategic-framework/documents/languages-for-jobs-report_en.pdf" TargetMode="External"/><Relationship Id="rId49" Type="http://schemas.openxmlformats.org/officeDocument/2006/relationships/hyperlink" Target="http://eur-lex.europa.eu/LexUriServ/LexUriServ.do?uri=COM:2011:0066:FIN:EN:PDF" TargetMode="External"/><Relationship Id="rId57" Type="http://schemas.openxmlformats.org/officeDocument/2006/relationships/hyperlink" Target="http://www.consilium.europa.eu/uedocs/cms_data/docs/pressdata/en/educ/14269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isda\Desktop\DG%20EMPL\01.colour_EMPL_word%20doc%20templat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Year xmlns="cfd06d9f-862c-4359-9a69-c66ff689f26a">2015</Year>
    <Document xmlns="cfd06d9f-862c-4359-9a69-c66ff689f26a">Guidelines and technical instructions (Annex III to GfNA)</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2" ma:contentTypeDescription="Create a new document in this library." ma:contentTypeScope="" ma:versionID="e91c271e97cd114e3d2ef23899182abf">
  <xsd:schema xmlns:xsd="http://www.w3.org/2001/XMLSchema" xmlns:xs="http://www.w3.org/2001/XMLSchema" xmlns:p="http://schemas.microsoft.com/office/2006/metadata/properties" xmlns:ns2="http://schemas.microsoft.com/sharepoint/v3/fields" xmlns:ns3="cfd06d9f-862c-4359-9a69-c66ff689f26a" targetNamespace="http://schemas.microsoft.com/office/2006/metadata/properties" ma:root="true" ma:fieldsID="8fea73486d68d6142d281a384a630ed5" ns2:_="" ns3:_="">
    <xsd:import namespace="http://schemas.microsoft.com/sharepoint/v3/fields"/>
    <xsd:import namespace="cfd06d9f-862c-4359-9a69-c66ff689f26a"/>
    <xsd:element name="properties">
      <xsd:complexType>
        <xsd:sequence>
          <xsd:element name="documentManagement">
            <xsd:complexType>
              <xsd:all>
                <xsd:element ref="ns2:_Status" minOccurs="0"/>
                <xsd:element ref="ns3:Document"/>
                <xsd:element ref="ns3:Yea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10" ma:displayName="Documents" ma:format="Dropdown" ma:internalName="Document">
      <xsd:simpleType>
        <xsd:restriction base="dms:Choice">
          <xsd:enumeration value="Planning documents/roadmaps"/>
          <xsd:enumeration value="E+ Annual  Work Programme"/>
          <xsd:enumeration value="E+ Calls for proposals"/>
          <xsd:enumeration value="Programme Guide"/>
          <xsd:enumeration value="Application and Report forms"/>
          <xsd:enumeration value="Documents for National Authorities and Independent Audit Body"/>
          <xsd:enumeration value="Delegation agreement"/>
          <xsd:enumeration value="Guide for NAs  - main part"/>
          <xsd:enumeration value="Model documents for NAs (Annex I to GfNA)"/>
          <xsd:enumeration value="Agreements with beneficiaries (Annex II to GfNA)"/>
          <xsd:enumeration value="Accreditation and charters (Annex II to GfNA)"/>
          <xsd:enumeration value="Agreements with participants (Annex II to GfNA)"/>
          <xsd:enumeration value="Guidelines and technical instructions (Annex III to GfNA)"/>
          <xsd:enumeration value="Erasmus+ Report to the Committee"/>
        </xsd:restriction>
      </xsd:simpleType>
    </xsd:element>
    <xsd:element name="Year" ma:index="11" ma:displayName="Year" ma:format="RadioButtons" ma:internalName="Year">
      <xsd:simpleType>
        <xsd:restriction base="dms:Choice">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70FAC-25AC-4300-B11B-DBBB52B2839C}">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cfd06d9f-862c-4359-9a69-c66ff689f26a"/>
    <ds:schemaRef ds:uri="http://schemas.microsoft.com/office/infopath/2007/PartnerControls"/>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1E4000DE-F682-497E-804E-352FBC263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5102B-2F01-4CED-A48D-0755EF3F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01.colour_EMPL_word doc template_EN</Template>
  <TotalTime>1</TotalTime>
  <Pages>46</Pages>
  <Words>14962</Words>
  <Characters>99378</Characters>
  <Application>Microsoft Office Word</Application>
  <DocSecurity>0</DocSecurity>
  <Lines>828</Lines>
  <Paragraphs>228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114112</CharactersWithSpaces>
  <SharedDoc>false</SharedDoc>
  <HLinks>
    <vt:vector size="528" baseType="variant">
      <vt:variant>
        <vt:i4>5898360</vt:i4>
      </vt:variant>
      <vt:variant>
        <vt:i4>366</vt:i4>
      </vt:variant>
      <vt:variant>
        <vt:i4>0</vt:i4>
      </vt:variant>
      <vt:variant>
        <vt:i4>5</vt:i4>
      </vt:variant>
      <vt:variant>
        <vt:lpwstr>http://ec.europa.eu/youth/index_en.htm</vt:lpwstr>
      </vt:variant>
      <vt:variant>
        <vt:lpwstr/>
      </vt:variant>
      <vt:variant>
        <vt:i4>4915275</vt:i4>
      </vt:variant>
      <vt:variant>
        <vt:i4>363</vt:i4>
      </vt:variant>
      <vt:variant>
        <vt:i4>0</vt:i4>
      </vt:variant>
      <vt:variant>
        <vt:i4>5</vt:i4>
      </vt:variant>
      <vt:variant>
        <vt:lpwstr>http://youth-partnership-eu.coe.int/youth-partnership/documents/EKCYP/Youth_Policy/docs/Youth_Work/Policy/Pathways_II_towards_recognition_of_non-formal_learning_Jan_2011.pdf</vt:lpwstr>
      </vt:variant>
      <vt:variant>
        <vt:lpwstr/>
      </vt:variant>
      <vt:variant>
        <vt:i4>6357115</vt:i4>
      </vt:variant>
      <vt:variant>
        <vt:i4>360</vt:i4>
      </vt:variant>
      <vt:variant>
        <vt:i4>0</vt:i4>
      </vt:variant>
      <vt:variant>
        <vt:i4>5</vt:i4>
      </vt:variant>
      <vt:variant>
        <vt:lpwstr>http://www.coe.int/t/dg4/youth/Source/Resources/Documents/2010_Declaration_European_youth_work_convention_en.pdf</vt:lpwstr>
      </vt:variant>
      <vt:variant>
        <vt:lpwstr/>
      </vt:variant>
      <vt:variant>
        <vt:i4>589837</vt:i4>
      </vt:variant>
      <vt:variant>
        <vt:i4>357</vt:i4>
      </vt:variant>
      <vt:variant>
        <vt:i4>0</vt:i4>
      </vt:variant>
      <vt:variant>
        <vt:i4>5</vt:i4>
      </vt:variant>
      <vt:variant>
        <vt:lpwstr>http://new.eur-lex.europa.eu/legal-content/EN/TXT/?qid=1390996863108&amp;uri=CELEX:32009G1219%2801%29</vt:lpwstr>
      </vt:variant>
      <vt:variant>
        <vt:lpwstr/>
      </vt:variant>
      <vt:variant>
        <vt:i4>6029331</vt:i4>
      </vt:variant>
      <vt:variant>
        <vt:i4>354</vt:i4>
      </vt:variant>
      <vt:variant>
        <vt:i4>0</vt:i4>
      </vt:variant>
      <vt:variant>
        <vt:i4>5</vt:i4>
      </vt:variant>
      <vt:variant>
        <vt:lpwstr>http://eur-lex.europa.eu/LexUriServ/LexUriServ.do?uri=OJ:C:2011:372:0001:0006:EN:PDF</vt:lpwstr>
      </vt:variant>
      <vt:variant>
        <vt:lpwstr/>
      </vt:variant>
      <vt:variant>
        <vt:i4>3080221</vt:i4>
      </vt:variant>
      <vt:variant>
        <vt:i4>351</vt:i4>
      </vt:variant>
      <vt:variant>
        <vt:i4>0</vt:i4>
      </vt:variant>
      <vt:variant>
        <vt:i4>5</vt:i4>
      </vt:variant>
      <vt:variant>
        <vt:lpwstr>http://ec.europa.eu/education/library/publications/monitor13_en.pdf</vt:lpwstr>
      </vt:variant>
      <vt:variant>
        <vt:lpwstr/>
      </vt:variant>
      <vt:variant>
        <vt:i4>5111832</vt:i4>
      </vt:variant>
      <vt:variant>
        <vt:i4>348</vt:i4>
      </vt:variant>
      <vt:variant>
        <vt:i4>0</vt:i4>
      </vt:variant>
      <vt:variant>
        <vt:i4>5</vt:i4>
      </vt:variant>
      <vt:variant>
        <vt:lpwstr>http://europa.eu/rapid/press-release_IP-13-922_en.htm</vt:lpwstr>
      </vt:variant>
      <vt:variant>
        <vt:lpwstr/>
      </vt:variant>
      <vt:variant>
        <vt:i4>1703996</vt:i4>
      </vt:variant>
      <vt:variant>
        <vt:i4>345</vt:i4>
      </vt:variant>
      <vt:variant>
        <vt:i4>0</vt:i4>
      </vt:variant>
      <vt:variant>
        <vt:i4>5</vt:i4>
      </vt:variant>
      <vt:variant>
        <vt:lpwstr>http://ec.europa.eu/education/policy/strategic-framework/indicators-benchmarks_en.htm</vt:lpwstr>
      </vt:variant>
      <vt:variant>
        <vt:lpwstr/>
      </vt:variant>
      <vt:variant>
        <vt:i4>6488083</vt:i4>
      </vt:variant>
      <vt:variant>
        <vt:i4>342</vt:i4>
      </vt:variant>
      <vt:variant>
        <vt:i4>0</vt:i4>
      </vt:variant>
      <vt:variant>
        <vt:i4>5</vt:i4>
      </vt:variant>
      <vt:variant>
        <vt:lpwstr>http://ec.europa.eu/education/policy/adult-learning/adult_en.htm</vt:lpwstr>
      </vt:variant>
      <vt:variant>
        <vt:lpwstr/>
      </vt:variant>
      <vt:variant>
        <vt:i4>5636159</vt:i4>
      </vt:variant>
      <vt:variant>
        <vt:i4>339</vt:i4>
      </vt:variant>
      <vt:variant>
        <vt:i4>0</vt:i4>
      </vt:variant>
      <vt:variant>
        <vt:i4>5</vt:i4>
      </vt:variant>
      <vt:variant>
        <vt:lpwstr>http://ec.europa.eu/education/policy/higher-education/index_en.htm</vt:lpwstr>
      </vt:variant>
      <vt:variant>
        <vt:lpwstr/>
      </vt:variant>
      <vt:variant>
        <vt:i4>6357117</vt:i4>
      </vt:variant>
      <vt:variant>
        <vt:i4>336</vt:i4>
      </vt:variant>
      <vt:variant>
        <vt:i4>0</vt:i4>
      </vt:variant>
      <vt:variant>
        <vt:i4>5</vt:i4>
      </vt:variant>
      <vt:variant>
        <vt:lpwstr>http://eur-lex.europa.eu/LexUriServ/LexUriServ.do?uri=COM:2011:0567:FIN:EN:PDF</vt:lpwstr>
      </vt:variant>
      <vt:variant>
        <vt:lpwstr/>
      </vt:variant>
      <vt:variant>
        <vt:i4>262256</vt:i4>
      </vt:variant>
      <vt:variant>
        <vt:i4>333</vt:i4>
      </vt:variant>
      <vt:variant>
        <vt:i4>0</vt:i4>
      </vt:variant>
      <vt:variant>
        <vt:i4>5</vt:i4>
      </vt:variant>
      <vt:variant>
        <vt:lpwstr>http://ec.europa.eu/education/lifelong-learning-policy/vet_en.htm</vt:lpwstr>
      </vt:variant>
      <vt:variant>
        <vt:lpwstr/>
      </vt:variant>
      <vt:variant>
        <vt:i4>7864327</vt:i4>
      </vt:variant>
      <vt:variant>
        <vt:i4>330</vt:i4>
      </vt:variant>
      <vt:variant>
        <vt:i4>0</vt:i4>
      </vt:variant>
      <vt:variant>
        <vt:i4>5</vt:i4>
      </vt:variant>
      <vt:variant>
        <vt:lpwstr>http://ec.europa.eu/education/policy/vocational-policy/doc/alliance/work-based-learning-in-europe_en.pdf</vt:lpwstr>
      </vt:variant>
      <vt:variant>
        <vt:lpwstr/>
      </vt:variant>
      <vt:variant>
        <vt:i4>8061024</vt:i4>
      </vt:variant>
      <vt:variant>
        <vt:i4>327</vt:i4>
      </vt:variant>
      <vt:variant>
        <vt:i4>0</vt:i4>
      </vt:variant>
      <vt:variant>
        <vt:i4>5</vt:i4>
      </vt:variant>
      <vt:variant>
        <vt:lpwstr>http://eur-lex.europa.eu/LexUriServ/LexUriServ.do?uri=SWD:2012:0375:FIN:EN:PDF</vt:lpwstr>
      </vt:variant>
      <vt:variant>
        <vt:lpwstr/>
      </vt:variant>
      <vt:variant>
        <vt:i4>5439542</vt:i4>
      </vt:variant>
      <vt:variant>
        <vt:i4>324</vt:i4>
      </vt:variant>
      <vt:variant>
        <vt:i4>0</vt:i4>
      </vt:variant>
      <vt:variant>
        <vt:i4>5</vt:i4>
      </vt:variant>
      <vt:variant>
        <vt:lpwstr>http://ec.europa.eu/education/library/publications/2011/bruges_en.pdf</vt:lpwstr>
      </vt:variant>
      <vt:variant>
        <vt:lpwstr/>
      </vt:variant>
      <vt:variant>
        <vt:i4>2228307</vt:i4>
      </vt:variant>
      <vt:variant>
        <vt:i4>321</vt:i4>
      </vt:variant>
      <vt:variant>
        <vt:i4>0</vt:i4>
      </vt:variant>
      <vt:variant>
        <vt:i4>5</vt:i4>
      </vt:variant>
      <vt:variant>
        <vt:lpwstr>http://ec.europa.eu/education/policy/school/teacher-training_en.htm</vt:lpwstr>
      </vt:variant>
      <vt:variant>
        <vt:lpwstr/>
      </vt:variant>
      <vt:variant>
        <vt:i4>7864408</vt:i4>
      </vt:variant>
      <vt:variant>
        <vt:i4>318</vt:i4>
      </vt:variant>
      <vt:variant>
        <vt:i4>0</vt:i4>
      </vt:variant>
      <vt:variant>
        <vt:i4>5</vt:i4>
      </vt:variant>
      <vt:variant>
        <vt:lpwstr>http://www.consilium.europa.eu/uedocs/cms_data/docs/pressdata/en/educ/139715.pdf</vt:lpwstr>
      </vt:variant>
      <vt:variant>
        <vt:lpwstr/>
      </vt:variant>
      <vt:variant>
        <vt:i4>6094868</vt:i4>
      </vt:variant>
      <vt:variant>
        <vt:i4>315</vt:i4>
      </vt:variant>
      <vt:variant>
        <vt:i4>0</vt:i4>
      </vt:variant>
      <vt:variant>
        <vt:i4>5</vt:i4>
      </vt:variant>
      <vt:variant>
        <vt:lpwstr>http://eur-lex.europa.eu/LexUriServ/LexUriServ.do?uri=OJ:C:2009:302:0006:0009:EN:PDF</vt:lpwstr>
      </vt:variant>
      <vt:variant>
        <vt:lpwstr/>
      </vt:variant>
      <vt:variant>
        <vt:i4>8061025</vt:i4>
      </vt:variant>
      <vt:variant>
        <vt:i4>312</vt:i4>
      </vt:variant>
      <vt:variant>
        <vt:i4>0</vt:i4>
      </vt:variant>
      <vt:variant>
        <vt:i4>5</vt:i4>
      </vt:variant>
      <vt:variant>
        <vt:lpwstr>http://eur-lex.europa.eu/LexUriServ/LexUriServ.do?uri=SWD:2012:0374:FIN:EN:PDF</vt:lpwstr>
      </vt:variant>
      <vt:variant>
        <vt:lpwstr/>
      </vt:variant>
      <vt:variant>
        <vt:i4>5308452</vt:i4>
      </vt:variant>
      <vt:variant>
        <vt:i4>309</vt:i4>
      </vt:variant>
      <vt:variant>
        <vt:i4>0</vt:i4>
      </vt:variant>
      <vt:variant>
        <vt:i4>5</vt:i4>
      </vt:variant>
      <vt:variant>
        <vt:lpwstr>http://ec.europa.eu/education/policy/school/early-childhood_en.htm</vt:lpwstr>
      </vt:variant>
      <vt:variant>
        <vt:lpwstr/>
      </vt:variant>
      <vt:variant>
        <vt:i4>5505040</vt:i4>
      </vt:variant>
      <vt:variant>
        <vt:i4>306</vt:i4>
      </vt:variant>
      <vt:variant>
        <vt:i4>0</vt:i4>
      </vt:variant>
      <vt:variant>
        <vt:i4>5</vt:i4>
      </vt:variant>
      <vt:variant>
        <vt:lpwstr>http://eur-lex.europa.eu/LexUriServ/LexUriServ.do?uri=OJ:C:2011:175:0008:0010:EN:PDF</vt:lpwstr>
      </vt:variant>
      <vt:variant>
        <vt:lpwstr/>
      </vt:variant>
      <vt:variant>
        <vt:i4>6357113</vt:i4>
      </vt:variant>
      <vt:variant>
        <vt:i4>303</vt:i4>
      </vt:variant>
      <vt:variant>
        <vt:i4>0</vt:i4>
      </vt:variant>
      <vt:variant>
        <vt:i4>5</vt:i4>
      </vt:variant>
      <vt:variant>
        <vt:lpwstr>http://eur-lex.europa.eu/LexUriServ/LexUriServ.do?uri=COM:2011:0066:FIN:EN:PDF</vt:lpwstr>
      </vt:variant>
      <vt:variant>
        <vt:lpwstr/>
      </vt:variant>
      <vt:variant>
        <vt:i4>7340112</vt:i4>
      </vt:variant>
      <vt:variant>
        <vt:i4>300</vt:i4>
      </vt:variant>
      <vt:variant>
        <vt:i4>0</vt:i4>
      </vt:variant>
      <vt:variant>
        <vt:i4>5</vt:i4>
      </vt:variant>
      <vt:variant>
        <vt:lpwstr>http://ec.europa.eu/education/policy/school/math_en.htm</vt:lpwstr>
      </vt:variant>
      <vt:variant>
        <vt:lpwstr/>
      </vt:variant>
      <vt:variant>
        <vt:i4>5767184</vt:i4>
      </vt:variant>
      <vt:variant>
        <vt:i4>297</vt:i4>
      </vt:variant>
      <vt:variant>
        <vt:i4>0</vt:i4>
      </vt:variant>
      <vt:variant>
        <vt:i4>5</vt:i4>
      </vt:variant>
      <vt:variant>
        <vt:lpwstr>http://eur-lex.europa.eu/LexUriServ/LexUriServ.do?uri=OJ:C:2010:323:0011:0014:EN:PDF</vt:lpwstr>
      </vt:variant>
      <vt:variant>
        <vt:lpwstr/>
      </vt:variant>
      <vt:variant>
        <vt:i4>8061028</vt:i4>
      </vt:variant>
      <vt:variant>
        <vt:i4>294</vt:i4>
      </vt:variant>
      <vt:variant>
        <vt:i4>0</vt:i4>
      </vt:variant>
      <vt:variant>
        <vt:i4>5</vt:i4>
      </vt:variant>
      <vt:variant>
        <vt:lpwstr>http://eur-lex.europa.eu/LexUriServ/LexUriServ.do?uri=SWD:2012:0371:FIN:EN:PDF</vt:lpwstr>
      </vt:variant>
      <vt:variant>
        <vt:lpwstr/>
      </vt:variant>
      <vt:variant>
        <vt:i4>4522082</vt:i4>
      </vt:variant>
      <vt:variant>
        <vt:i4>291</vt:i4>
      </vt:variant>
      <vt:variant>
        <vt:i4>0</vt:i4>
      </vt:variant>
      <vt:variant>
        <vt:i4>5</vt:i4>
      </vt:variant>
      <vt:variant>
        <vt:lpwstr>http://ec.europa.eu/education/policy/school/doc/literacy-report_en.pdf</vt:lpwstr>
      </vt:variant>
      <vt:variant>
        <vt:lpwstr/>
      </vt:variant>
      <vt:variant>
        <vt:i4>5373971</vt:i4>
      </vt:variant>
      <vt:variant>
        <vt:i4>288</vt:i4>
      </vt:variant>
      <vt:variant>
        <vt:i4>0</vt:i4>
      </vt:variant>
      <vt:variant>
        <vt:i4>5</vt:i4>
      </vt:variant>
      <vt:variant>
        <vt:lpwstr>http://eur-lex.europa.eu/LexUriServ/LexUriServ.do?uri=OJ:C:2012:393:0001:0004:EN:PDF</vt:lpwstr>
      </vt:variant>
      <vt:variant>
        <vt:lpwstr/>
      </vt:variant>
      <vt:variant>
        <vt:i4>4980850</vt:i4>
      </vt:variant>
      <vt:variant>
        <vt:i4>285</vt:i4>
      </vt:variant>
      <vt:variant>
        <vt:i4>0</vt:i4>
      </vt:variant>
      <vt:variant>
        <vt:i4>5</vt:i4>
      </vt:variant>
      <vt:variant>
        <vt:lpwstr>http://europa.eu/legislation_summaries/education_training_youth/lifelong_learning/c11090_en.htm</vt:lpwstr>
      </vt:variant>
      <vt:variant>
        <vt:lpwstr/>
      </vt:variant>
      <vt:variant>
        <vt:i4>2228255</vt:i4>
      </vt:variant>
      <vt:variant>
        <vt:i4>282</vt:i4>
      </vt:variant>
      <vt:variant>
        <vt:i4>0</vt:i4>
      </vt:variant>
      <vt:variant>
        <vt:i4>5</vt:i4>
      </vt:variant>
      <vt:variant>
        <vt:lpwstr>http://ec.europa.eu/education/policy/school/early-school-leavers_en.htm</vt:lpwstr>
      </vt:variant>
      <vt:variant>
        <vt:lpwstr/>
      </vt:variant>
      <vt:variant>
        <vt:i4>2818068</vt:i4>
      </vt:variant>
      <vt:variant>
        <vt:i4>279</vt:i4>
      </vt:variant>
      <vt:variant>
        <vt:i4>0</vt:i4>
      </vt:variant>
      <vt:variant>
        <vt:i4>5</vt:i4>
      </vt:variant>
      <vt:variant>
        <vt:lpwstr>http://ec.europa.eu/education/policy/strategic-framework/doc/esl-group-report_en.pdf</vt:lpwstr>
      </vt:variant>
      <vt:variant>
        <vt:lpwstr/>
      </vt:variant>
      <vt:variant>
        <vt:i4>6684791</vt:i4>
      </vt:variant>
      <vt:variant>
        <vt:i4>276</vt:i4>
      </vt:variant>
      <vt:variant>
        <vt:i4>0</vt:i4>
      </vt:variant>
      <vt:variant>
        <vt:i4>5</vt:i4>
      </vt:variant>
      <vt:variant>
        <vt:lpwstr>http://eur-lex.europa.eu/LexUriServ/LexUriServ.do?uri=COM:2011:0018:FIN:EN:PDF</vt:lpwstr>
      </vt:variant>
      <vt:variant>
        <vt:lpwstr/>
      </vt:variant>
      <vt:variant>
        <vt:i4>5373970</vt:i4>
      </vt:variant>
      <vt:variant>
        <vt:i4>273</vt:i4>
      </vt:variant>
      <vt:variant>
        <vt:i4>0</vt:i4>
      </vt:variant>
      <vt:variant>
        <vt:i4>5</vt:i4>
      </vt:variant>
      <vt:variant>
        <vt:lpwstr>http://eur-lex.europa.eu/LexUriServ/LexUriServ.do?uri=OJ:C:2011:191:0001:0006:EN:PDF</vt:lpwstr>
      </vt:variant>
      <vt:variant>
        <vt:lpwstr/>
      </vt:variant>
      <vt:variant>
        <vt:i4>6291456</vt:i4>
      </vt:variant>
      <vt:variant>
        <vt:i4>270</vt:i4>
      </vt:variant>
      <vt:variant>
        <vt:i4>0</vt:i4>
      </vt:variant>
      <vt:variant>
        <vt:i4>5</vt:i4>
      </vt:variant>
      <vt:variant>
        <vt:lpwstr>http://ec.europa.eu/languages/policy/strategic-framework/documents/languages-for-jobs-report_en.pdf</vt:lpwstr>
      </vt:variant>
      <vt:variant>
        <vt:lpwstr/>
      </vt:variant>
      <vt:variant>
        <vt:i4>4456458</vt:i4>
      </vt:variant>
      <vt:variant>
        <vt:i4>267</vt:i4>
      </vt:variant>
      <vt:variant>
        <vt:i4>0</vt:i4>
      </vt:variant>
      <vt:variant>
        <vt:i4>5</vt:i4>
      </vt:variant>
      <vt:variant>
        <vt:lpwstr>http://new.eur-lex.europa.eu/legal-content/EN/TXT/PDF/?uri=CELEX:52012SC0372&amp;from=EN</vt:lpwstr>
      </vt:variant>
      <vt:variant>
        <vt:lpwstr/>
      </vt:variant>
      <vt:variant>
        <vt:i4>458833</vt:i4>
      </vt:variant>
      <vt:variant>
        <vt:i4>264</vt:i4>
      </vt:variant>
      <vt:variant>
        <vt:i4>0</vt:i4>
      </vt:variant>
      <vt:variant>
        <vt:i4>5</vt:i4>
      </vt:variant>
      <vt:variant>
        <vt:lpwstr>http://is.jrc.ec.europa.eu/pages/EAP/DIGCOMP.html</vt:lpwstr>
      </vt:variant>
      <vt:variant>
        <vt:lpwstr/>
      </vt:variant>
      <vt:variant>
        <vt:i4>3932279</vt:i4>
      </vt:variant>
      <vt:variant>
        <vt:i4>261</vt:i4>
      </vt:variant>
      <vt:variant>
        <vt:i4>0</vt:i4>
      </vt:variant>
      <vt:variant>
        <vt:i4>5</vt:i4>
      </vt:variant>
      <vt:variant>
        <vt:lpwstr>http://is.jrc.ec.europa.eu/pages/EAP/SCALECCR.html</vt:lpwstr>
      </vt:variant>
      <vt:variant>
        <vt:lpwstr/>
      </vt:variant>
      <vt:variant>
        <vt:i4>7536694</vt:i4>
      </vt:variant>
      <vt:variant>
        <vt:i4>258</vt:i4>
      </vt:variant>
      <vt:variant>
        <vt:i4>0</vt:i4>
      </vt:variant>
      <vt:variant>
        <vt:i4>5</vt:i4>
      </vt:variant>
      <vt:variant>
        <vt:lpwstr>http://is.jrc.ec.europa.eu/pages/EAP/OEREU.html</vt:lpwstr>
      </vt:variant>
      <vt:variant>
        <vt:lpwstr/>
      </vt:variant>
      <vt:variant>
        <vt:i4>5505116</vt:i4>
      </vt:variant>
      <vt:variant>
        <vt:i4>255</vt:i4>
      </vt:variant>
      <vt:variant>
        <vt:i4>0</vt:i4>
      </vt:variant>
      <vt:variant>
        <vt:i4>5</vt:i4>
      </vt:variant>
      <vt:variant>
        <vt:lpwstr>http://ec.europa.eu/education/policy/strategic-framework/education-technology.htm</vt:lpwstr>
      </vt:variant>
      <vt:variant>
        <vt:lpwstr/>
      </vt:variant>
      <vt:variant>
        <vt:i4>655455</vt:i4>
      </vt:variant>
      <vt:variant>
        <vt:i4>252</vt:i4>
      </vt:variant>
      <vt:variant>
        <vt:i4>0</vt:i4>
      </vt:variant>
      <vt:variant>
        <vt:i4>5</vt:i4>
      </vt:variant>
      <vt:variant>
        <vt:lpwstr>http://is.jrc.ec.europa.eu/pages/EAP/ForCiel.html</vt:lpwstr>
      </vt:variant>
      <vt:variant>
        <vt:lpwstr/>
      </vt:variant>
      <vt:variant>
        <vt:i4>5242991</vt:i4>
      </vt:variant>
      <vt:variant>
        <vt:i4>249</vt:i4>
      </vt:variant>
      <vt:variant>
        <vt:i4>0</vt:i4>
      </vt:variant>
      <vt:variant>
        <vt:i4>5</vt:i4>
      </vt:variant>
      <vt:variant>
        <vt:lpwstr>http://ec.europa.eu/enterprise/policies/sme/promoting-entrepreneurship/education-training-entrepreneurship/reflection-panels/files/entr_education_panel_en.pdf</vt:lpwstr>
      </vt:variant>
      <vt:variant>
        <vt:lpwstr/>
      </vt:variant>
      <vt:variant>
        <vt:i4>8192025</vt:i4>
      </vt:variant>
      <vt:variant>
        <vt:i4>246</vt:i4>
      </vt:variant>
      <vt:variant>
        <vt:i4>0</vt:i4>
      </vt:variant>
      <vt:variant>
        <vt:i4>5</vt:i4>
      </vt:variant>
      <vt:variant>
        <vt:lpwstr>http://ec.europa.eu/enterprise/policies/sme/promoting-entrepreneurship/education-training-entrepreneurship/index_en.htm</vt:lpwstr>
      </vt:variant>
      <vt:variant>
        <vt:lpwstr/>
      </vt:variant>
      <vt:variant>
        <vt:i4>4653169</vt:i4>
      </vt:variant>
      <vt:variant>
        <vt:i4>243</vt:i4>
      </vt:variant>
      <vt:variant>
        <vt:i4>0</vt:i4>
      </vt:variant>
      <vt:variant>
        <vt:i4>5</vt:i4>
      </vt:variant>
      <vt:variant>
        <vt:lpwstr>http://ec.europa.eu/enterprise/policies/sme/entrepreneurship-2020/index_en.htm</vt:lpwstr>
      </vt:variant>
      <vt:variant>
        <vt:lpwstr/>
      </vt:variant>
      <vt:variant>
        <vt:i4>7733348</vt:i4>
      </vt:variant>
      <vt:variant>
        <vt:i4>240</vt:i4>
      </vt:variant>
      <vt:variant>
        <vt:i4>0</vt:i4>
      </vt:variant>
      <vt:variant>
        <vt:i4>5</vt:i4>
      </vt:variant>
      <vt:variant>
        <vt:lpwstr>https://www.youthpass.eu/en/youthpass/</vt:lpwstr>
      </vt:variant>
      <vt:variant>
        <vt:lpwstr/>
      </vt:variant>
      <vt:variant>
        <vt:i4>3801097</vt:i4>
      </vt:variant>
      <vt:variant>
        <vt:i4>237</vt:i4>
      </vt:variant>
      <vt:variant>
        <vt:i4>0</vt:i4>
      </vt:variant>
      <vt:variant>
        <vt:i4>5</vt:i4>
      </vt:variant>
      <vt:variant>
        <vt:lpwstr>http://ec.europa.eu/eqf/home_en.htm</vt:lpwstr>
      </vt:variant>
      <vt:variant>
        <vt:lpwstr/>
      </vt:variant>
      <vt:variant>
        <vt:i4>655369</vt:i4>
      </vt:variant>
      <vt:variant>
        <vt:i4>234</vt:i4>
      </vt:variant>
      <vt:variant>
        <vt:i4>0</vt:i4>
      </vt:variant>
      <vt:variant>
        <vt:i4>5</vt:i4>
      </vt:variant>
      <vt:variant>
        <vt:lpwstr>http://europass.cedefop.europa.eu/en/home</vt:lpwstr>
      </vt:variant>
      <vt:variant>
        <vt:lpwstr/>
      </vt:variant>
      <vt:variant>
        <vt:i4>131119</vt:i4>
      </vt:variant>
      <vt:variant>
        <vt:i4>231</vt:i4>
      </vt:variant>
      <vt:variant>
        <vt:i4>0</vt:i4>
      </vt:variant>
      <vt:variant>
        <vt:i4>5</vt:i4>
      </vt:variant>
      <vt:variant>
        <vt:lpwstr>http://ec.europa.eu/youth/policy/implementation/report_en.htm</vt:lpwstr>
      </vt:variant>
      <vt:variant>
        <vt:lpwstr/>
      </vt:variant>
      <vt:variant>
        <vt:i4>589837</vt:i4>
      </vt:variant>
      <vt:variant>
        <vt:i4>228</vt:i4>
      </vt:variant>
      <vt:variant>
        <vt:i4>0</vt:i4>
      </vt:variant>
      <vt:variant>
        <vt:i4>5</vt:i4>
      </vt:variant>
      <vt:variant>
        <vt:lpwstr>http://new.eur-lex.europa.eu/legal-content/EN/TXT/?qid=1390996863108&amp;uri=CELEX:32009G1219%2801%29</vt:lpwstr>
      </vt:variant>
      <vt:variant>
        <vt:lpwstr/>
      </vt:variant>
      <vt:variant>
        <vt:i4>6422640</vt:i4>
      </vt:variant>
      <vt:variant>
        <vt:i4>225</vt:i4>
      </vt:variant>
      <vt:variant>
        <vt:i4>0</vt:i4>
      </vt:variant>
      <vt:variant>
        <vt:i4>5</vt:i4>
      </vt:variant>
      <vt:variant>
        <vt:lpwstr>http://eur-lex.europa.eu/LexUriServ/LexUriServ.do?uri=COM:2012:0669:FIN:EN:PDF</vt:lpwstr>
      </vt:variant>
      <vt:variant>
        <vt:lpwstr/>
      </vt:variant>
      <vt:variant>
        <vt:i4>4194339</vt:i4>
      </vt:variant>
      <vt:variant>
        <vt:i4>222</vt:i4>
      </vt:variant>
      <vt:variant>
        <vt:i4>0</vt:i4>
      </vt:variant>
      <vt:variant>
        <vt:i4>5</vt:i4>
      </vt:variant>
      <vt:variant>
        <vt:lpwstr>http://ec.europa.eu/education/policy/strategic-framework/index_en.htm</vt:lpwstr>
      </vt:variant>
      <vt:variant>
        <vt:lpwstr/>
      </vt:variant>
      <vt:variant>
        <vt:i4>2818086</vt:i4>
      </vt:variant>
      <vt:variant>
        <vt:i4>219</vt:i4>
      </vt:variant>
      <vt:variant>
        <vt:i4>0</vt:i4>
      </vt:variant>
      <vt:variant>
        <vt:i4>5</vt:i4>
      </vt:variant>
      <vt:variant>
        <vt:lpwstr>http://ec.europa.eu/europe2020/targets/eu-targets/</vt:lpwstr>
      </vt:variant>
      <vt:variant>
        <vt:lpwstr/>
      </vt:variant>
      <vt:variant>
        <vt:i4>6553676</vt:i4>
      </vt:variant>
      <vt:variant>
        <vt:i4>216</vt:i4>
      </vt:variant>
      <vt:variant>
        <vt:i4>0</vt:i4>
      </vt:variant>
      <vt:variant>
        <vt:i4>5</vt:i4>
      </vt:variant>
      <vt:variant>
        <vt:lpwstr>http://ec.europa.eu/europe2020/index_en.htm</vt:lpwstr>
      </vt:variant>
      <vt:variant>
        <vt:lpwstr/>
      </vt:variant>
      <vt:variant>
        <vt:i4>4718715</vt:i4>
      </vt:variant>
      <vt:variant>
        <vt:i4>213</vt:i4>
      </vt:variant>
      <vt:variant>
        <vt:i4>0</vt:i4>
      </vt:variant>
      <vt:variant>
        <vt:i4>5</vt:i4>
      </vt:variant>
      <vt:variant>
        <vt:lpwstr>http://ec.europa.eu/programmes/erasmus-plus/documents/erasmus-plus-programme-guide_en.pdf</vt:lpwstr>
      </vt:variant>
      <vt:variant>
        <vt:lpwstr/>
      </vt:variant>
      <vt:variant>
        <vt:i4>4718715</vt:i4>
      </vt:variant>
      <vt:variant>
        <vt:i4>210</vt:i4>
      </vt:variant>
      <vt:variant>
        <vt:i4>0</vt:i4>
      </vt:variant>
      <vt:variant>
        <vt:i4>5</vt:i4>
      </vt:variant>
      <vt:variant>
        <vt:lpwstr>http://ec.europa.eu/programmes/erasmus-plus/documents/erasmus-plus-programme-guide_en.pdf</vt:lpwstr>
      </vt:variant>
      <vt:variant>
        <vt:lpwstr/>
      </vt:variant>
      <vt:variant>
        <vt:i4>4718715</vt:i4>
      </vt:variant>
      <vt:variant>
        <vt:i4>207</vt:i4>
      </vt:variant>
      <vt:variant>
        <vt:i4>0</vt:i4>
      </vt:variant>
      <vt:variant>
        <vt:i4>5</vt:i4>
      </vt:variant>
      <vt:variant>
        <vt:lpwstr>http://ec.europa.eu/programmes/erasmus-plus/documents/erasmus-plus-programme-guide_en.pdf</vt:lpwstr>
      </vt:variant>
      <vt:variant>
        <vt:lpwstr/>
      </vt:variant>
      <vt:variant>
        <vt:i4>1835059</vt:i4>
      </vt:variant>
      <vt:variant>
        <vt:i4>200</vt:i4>
      </vt:variant>
      <vt:variant>
        <vt:i4>0</vt:i4>
      </vt:variant>
      <vt:variant>
        <vt:i4>5</vt:i4>
      </vt:variant>
      <vt:variant>
        <vt:lpwstr/>
      </vt:variant>
      <vt:variant>
        <vt:lpwstr>_Toc381201102</vt:lpwstr>
      </vt:variant>
      <vt:variant>
        <vt:i4>1835059</vt:i4>
      </vt:variant>
      <vt:variant>
        <vt:i4>194</vt:i4>
      </vt:variant>
      <vt:variant>
        <vt:i4>0</vt:i4>
      </vt:variant>
      <vt:variant>
        <vt:i4>5</vt:i4>
      </vt:variant>
      <vt:variant>
        <vt:lpwstr/>
      </vt:variant>
      <vt:variant>
        <vt:lpwstr>_Toc381201101</vt:lpwstr>
      </vt:variant>
      <vt:variant>
        <vt:i4>1835059</vt:i4>
      </vt:variant>
      <vt:variant>
        <vt:i4>188</vt:i4>
      </vt:variant>
      <vt:variant>
        <vt:i4>0</vt:i4>
      </vt:variant>
      <vt:variant>
        <vt:i4>5</vt:i4>
      </vt:variant>
      <vt:variant>
        <vt:lpwstr/>
      </vt:variant>
      <vt:variant>
        <vt:lpwstr>_Toc381201100</vt:lpwstr>
      </vt:variant>
      <vt:variant>
        <vt:i4>1376306</vt:i4>
      </vt:variant>
      <vt:variant>
        <vt:i4>182</vt:i4>
      </vt:variant>
      <vt:variant>
        <vt:i4>0</vt:i4>
      </vt:variant>
      <vt:variant>
        <vt:i4>5</vt:i4>
      </vt:variant>
      <vt:variant>
        <vt:lpwstr/>
      </vt:variant>
      <vt:variant>
        <vt:lpwstr>_Toc381201099</vt:lpwstr>
      </vt:variant>
      <vt:variant>
        <vt:i4>1376306</vt:i4>
      </vt:variant>
      <vt:variant>
        <vt:i4>176</vt:i4>
      </vt:variant>
      <vt:variant>
        <vt:i4>0</vt:i4>
      </vt:variant>
      <vt:variant>
        <vt:i4>5</vt:i4>
      </vt:variant>
      <vt:variant>
        <vt:lpwstr/>
      </vt:variant>
      <vt:variant>
        <vt:lpwstr>_Toc381201098</vt:lpwstr>
      </vt:variant>
      <vt:variant>
        <vt:i4>1376306</vt:i4>
      </vt:variant>
      <vt:variant>
        <vt:i4>170</vt:i4>
      </vt:variant>
      <vt:variant>
        <vt:i4>0</vt:i4>
      </vt:variant>
      <vt:variant>
        <vt:i4>5</vt:i4>
      </vt:variant>
      <vt:variant>
        <vt:lpwstr/>
      </vt:variant>
      <vt:variant>
        <vt:lpwstr>_Toc381201097</vt:lpwstr>
      </vt:variant>
      <vt:variant>
        <vt:i4>1376306</vt:i4>
      </vt:variant>
      <vt:variant>
        <vt:i4>164</vt:i4>
      </vt:variant>
      <vt:variant>
        <vt:i4>0</vt:i4>
      </vt:variant>
      <vt:variant>
        <vt:i4>5</vt:i4>
      </vt:variant>
      <vt:variant>
        <vt:lpwstr/>
      </vt:variant>
      <vt:variant>
        <vt:lpwstr>_Toc381201096</vt:lpwstr>
      </vt:variant>
      <vt:variant>
        <vt:i4>1376306</vt:i4>
      </vt:variant>
      <vt:variant>
        <vt:i4>158</vt:i4>
      </vt:variant>
      <vt:variant>
        <vt:i4>0</vt:i4>
      </vt:variant>
      <vt:variant>
        <vt:i4>5</vt:i4>
      </vt:variant>
      <vt:variant>
        <vt:lpwstr/>
      </vt:variant>
      <vt:variant>
        <vt:lpwstr>_Toc381201095</vt:lpwstr>
      </vt:variant>
      <vt:variant>
        <vt:i4>1376306</vt:i4>
      </vt:variant>
      <vt:variant>
        <vt:i4>152</vt:i4>
      </vt:variant>
      <vt:variant>
        <vt:i4>0</vt:i4>
      </vt:variant>
      <vt:variant>
        <vt:i4>5</vt:i4>
      </vt:variant>
      <vt:variant>
        <vt:lpwstr/>
      </vt:variant>
      <vt:variant>
        <vt:lpwstr>_Toc381201094</vt:lpwstr>
      </vt:variant>
      <vt:variant>
        <vt:i4>1376306</vt:i4>
      </vt:variant>
      <vt:variant>
        <vt:i4>146</vt:i4>
      </vt:variant>
      <vt:variant>
        <vt:i4>0</vt:i4>
      </vt:variant>
      <vt:variant>
        <vt:i4>5</vt:i4>
      </vt:variant>
      <vt:variant>
        <vt:lpwstr/>
      </vt:variant>
      <vt:variant>
        <vt:lpwstr>_Toc381201093</vt:lpwstr>
      </vt:variant>
      <vt:variant>
        <vt:i4>1376306</vt:i4>
      </vt:variant>
      <vt:variant>
        <vt:i4>140</vt:i4>
      </vt:variant>
      <vt:variant>
        <vt:i4>0</vt:i4>
      </vt:variant>
      <vt:variant>
        <vt:i4>5</vt:i4>
      </vt:variant>
      <vt:variant>
        <vt:lpwstr/>
      </vt:variant>
      <vt:variant>
        <vt:lpwstr>_Toc381201092</vt:lpwstr>
      </vt:variant>
      <vt:variant>
        <vt:i4>1376306</vt:i4>
      </vt:variant>
      <vt:variant>
        <vt:i4>134</vt:i4>
      </vt:variant>
      <vt:variant>
        <vt:i4>0</vt:i4>
      </vt:variant>
      <vt:variant>
        <vt:i4>5</vt:i4>
      </vt:variant>
      <vt:variant>
        <vt:lpwstr/>
      </vt:variant>
      <vt:variant>
        <vt:lpwstr>_Toc381201091</vt:lpwstr>
      </vt:variant>
      <vt:variant>
        <vt:i4>1376306</vt:i4>
      </vt:variant>
      <vt:variant>
        <vt:i4>128</vt:i4>
      </vt:variant>
      <vt:variant>
        <vt:i4>0</vt:i4>
      </vt:variant>
      <vt:variant>
        <vt:i4>5</vt:i4>
      </vt:variant>
      <vt:variant>
        <vt:lpwstr/>
      </vt:variant>
      <vt:variant>
        <vt:lpwstr>_Toc381201090</vt:lpwstr>
      </vt:variant>
      <vt:variant>
        <vt:i4>1310770</vt:i4>
      </vt:variant>
      <vt:variant>
        <vt:i4>122</vt:i4>
      </vt:variant>
      <vt:variant>
        <vt:i4>0</vt:i4>
      </vt:variant>
      <vt:variant>
        <vt:i4>5</vt:i4>
      </vt:variant>
      <vt:variant>
        <vt:lpwstr/>
      </vt:variant>
      <vt:variant>
        <vt:lpwstr>_Toc381201089</vt:lpwstr>
      </vt:variant>
      <vt:variant>
        <vt:i4>1310770</vt:i4>
      </vt:variant>
      <vt:variant>
        <vt:i4>116</vt:i4>
      </vt:variant>
      <vt:variant>
        <vt:i4>0</vt:i4>
      </vt:variant>
      <vt:variant>
        <vt:i4>5</vt:i4>
      </vt:variant>
      <vt:variant>
        <vt:lpwstr/>
      </vt:variant>
      <vt:variant>
        <vt:lpwstr>_Toc381201088</vt:lpwstr>
      </vt:variant>
      <vt:variant>
        <vt:i4>1310770</vt:i4>
      </vt:variant>
      <vt:variant>
        <vt:i4>110</vt:i4>
      </vt:variant>
      <vt:variant>
        <vt:i4>0</vt:i4>
      </vt:variant>
      <vt:variant>
        <vt:i4>5</vt:i4>
      </vt:variant>
      <vt:variant>
        <vt:lpwstr/>
      </vt:variant>
      <vt:variant>
        <vt:lpwstr>_Toc381201087</vt:lpwstr>
      </vt:variant>
      <vt:variant>
        <vt:i4>1310770</vt:i4>
      </vt:variant>
      <vt:variant>
        <vt:i4>104</vt:i4>
      </vt:variant>
      <vt:variant>
        <vt:i4>0</vt:i4>
      </vt:variant>
      <vt:variant>
        <vt:i4>5</vt:i4>
      </vt:variant>
      <vt:variant>
        <vt:lpwstr/>
      </vt:variant>
      <vt:variant>
        <vt:lpwstr>_Toc381201086</vt:lpwstr>
      </vt:variant>
      <vt:variant>
        <vt:i4>1310770</vt:i4>
      </vt:variant>
      <vt:variant>
        <vt:i4>98</vt:i4>
      </vt:variant>
      <vt:variant>
        <vt:i4>0</vt:i4>
      </vt:variant>
      <vt:variant>
        <vt:i4>5</vt:i4>
      </vt:variant>
      <vt:variant>
        <vt:lpwstr/>
      </vt:variant>
      <vt:variant>
        <vt:lpwstr>_Toc381201085</vt:lpwstr>
      </vt:variant>
      <vt:variant>
        <vt:i4>1310770</vt:i4>
      </vt:variant>
      <vt:variant>
        <vt:i4>92</vt:i4>
      </vt:variant>
      <vt:variant>
        <vt:i4>0</vt:i4>
      </vt:variant>
      <vt:variant>
        <vt:i4>5</vt:i4>
      </vt:variant>
      <vt:variant>
        <vt:lpwstr/>
      </vt:variant>
      <vt:variant>
        <vt:lpwstr>_Toc381201084</vt:lpwstr>
      </vt:variant>
      <vt:variant>
        <vt:i4>1310770</vt:i4>
      </vt:variant>
      <vt:variant>
        <vt:i4>86</vt:i4>
      </vt:variant>
      <vt:variant>
        <vt:i4>0</vt:i4>
      </vt:variant>
      <vt:variant>
        <vt:i4>5</vt:i4>
      </vt:variant>
      <vt:variant>
        <vt:lpwstr/>
      </vt:variant>
      <vt:variant>
        <vt:lpwstr>_Toc381201083</vt:lpwstr>
      </vt:variant>
      <vt:variant>
        <vt:i4>1310770</vt:i4>
      </vt:variant>
      <vt:variant>
        <vt:i4>80</vt:i4>
      </vt:variant>
      <vt:variant>
        <vt:i4>0</vt:i4>
      </vt:variant>
      <vt:variant>
        <vt:i4>5</vt:i4>
      </vt:variant>
      <vt:variant>
        <vt:lpwstr/>
      </vt:variant>
      <vt:variant>
        <vt:lpwstr>_Toc381201082</vt:lpwstr>
      </vt:variant>
      <vt:variant>
        <vt:i4>1310770</vt:i4>
      </vt:variant>
      <vt:variant>
        <vt:i4>74</vt:i4>
      </vt:variant>
      <vt:variant>
        <vt:i4>0</vt:i4>
      </vt:variant>
      <vt:variant>
        <vt:i4>5</vt:i4>
      </vt:variant>
      <vt:variant>
        <vt:lpwstr/>
      </vt:variant>
      <vt:variant>
        <vt:lpwstr>_Toc381201081</vt:lpwstr>
      </vt:variant>
      <vt:variant>
        <vt:i4>1310770</vt:i4>
      </vt:variant>
      <vt:variant>
        <vt:i4>68</vt:i4>
      </vt:variant>
      <vt:variant>
        <vt:i4>0</vt:i4>
      </vt:variant>
      <vt:variant>
        <vt:i4>5</vt:i4>
      </vt:variant>
      <vt:variant>
        <vt:lpwstr/>
      </vt:variant>
      <vt:variant>
        <vt:lpwstr>_Toc381201080</vt:lpwstr>
      </vt:variant>
      <vt:variant>
        <vt:i4>1769522</vt:i4>
      </vt:variant>
      <vt:variant>
        <vt:i4>62</vt:i4>
      </vt:variant>
      <vt:variant>
        <vt:i4>0</vt:i4>
      </vt:variant>
      <vt:variant>
        <vt:i4>5</vt:i4>
      </vt:variant>
      <vt:variant>
        <vt:lpwstr/>
      </vt:variant>
      <vt:variant>
        <vt:lpwstr>_Toc381201079</vt:lpwstr>
      </vt:variant>
      <vt:variant>
        <vt:i4>1769522</vt:i4>
      </vt:variant>
      <vt:variant>
        <vt:i4>56</vt:i4>
      </vt:variant>
      <vt:variant>
        <vt:i4>0</vt:i4>
      </vt:variant>
      <vt:variant>
        <vt:i4>5</vt:i4>
      </vt:variant>
      <vt:variant>
        <vt:lpwstr/>
      </vt:variant>
      <vt:variant>
        <vt:lpwstr>_Toc381201078</vt:lpwstr>
      </vt:variant>
      <vt:variant>
        <vt:i4>1769522</vt:i4>
      </vt:variant>
      <vt:variant>
        <vt:i4>50</vt:i4>
      </vt:variant>
      <vt:variant>
        <vt:i4>0</vt:i4>
      </vt:variant>
      <vt:variant>
        <vt:i4>5</vt:i4>
      </vt:variant>
      <vt:variant>
        <vt:lpwstr/>
      </vt:variant>
      <vt:variant>
        <vt:lpwstr>_Toc381201077</vt:lpwstr>
      </vt:variant>
      <vt:variant>
        <vt:i4>1769522</vt:i4>
      </vt:variant>
      <vt:variant>
        <vt:i4>44</vt:i4>
      </vt:variant>
      <vt:variant>
        <vt:i4>0</vt:i4>
      </vt:variant>
      <vt:variant>
        <vt:i4>5</vt:i4>
      </vt:variant>
      <vt:variant>
        <vt:lpwstr/>
      </vt:variant>
      <vt:variant>
        <vt:lpwstr>_Toc381201076</vt:lpwstr>
      </vt:variant>
      <vt:variant>
        <vt:i4>1769522</vt:i4>
      </vt:variant>
      <vt:variant>
        <vt:i4>38</vt:i4>
      </vt:variant>
      <vt:variant>
        <vt:i4>0</vt:i4>
      </vt:variant>
      <vt:variant>
        <vt:i4>5</vt:i4>
      </vt:variant>
      <vt:variant>
        <vt:lpwstr/>
      </vt:variant>
      <vt:variant>
        <vt:lpwstr>_Toc381201075</vt:lpwstr>
      </vt:variant>
      <vt:variant>
        <vt:i4>1769522</vt:i4>
      </vt:variant>
      <vt:variant>
        <vt:i4>32</vt:i4>
      </vt:variant>
      <vt:variant>
        <vt:i4>0</vt:i4>
      </vt:variant>
      <vt:variant>
        <vt:i4>5</vt:i4>
      </vt:variant>
      <vt:variant>
        <vt:lpwstr/>
      </vt:variant>
      <vt:variant>
        <vt:lpwstr>_Toc381201074</vt:lpwstr>
      </vt:variant>
      <vt:variant>
        <vt:i4>1769522</vt:i4>
      </vt:variant>
      <vt:variant>
        <vt:i4>26</vt:i4>
      </vt:variant>
      <vt:variant>
        <vt:i4>0</vt:i4>
      </vt:variant>
      <vt:variant>
        <vt:i4>5</vt:i4>
      </vt:variant>
      <vt:variant>
        <vt:lpwstr/>
      </vt:variant>
      <vt:variant>
        <vt:lpwstr>_Toc381201073</vt:lpwstr>
      </vt:variant>
      <vt:variant>
        <vt:i4>1769522</vt:i4>
      </vt:variant>
      <vt:variant>
        <vt:i4>20</vt:i4>
      </vt:variant>
      <vt:variant>
        <vt:i4>0</vt:i4>
      </vt:variant>
      <vt:variant>
        <vt:i4>5</vt:i4>
      </vt:variant>
      <vt:variant>
        <vt:lpwstr/>
      </vt:variant>
      <vt:variant>
        <vt:lpwstr>_Toc381201072</vt:lpwstr>
      </vt:variant>
      <vt:variant>
        <vt:i4>1769522</vt:i4>
      </vt:variant>
      <vt:variant>
        <vt:i4>14</vt:i4>
      </vt:variant>
      <vt:variant>
        <vt:i4>0</vt:i4>
      </vt:variant>
      <vt:variant>
        <vt:i4>5</vt:i4>
      </vt:variant>
      <vt:variant>
        <vt:lpwstr/>
      </vt:variant>
      <vt:variant>
        <vt:lpwstr>_Toc381201071</vt:lpwstr>
      </vt:variant>
      <vt:variant>
        <vt:i4>1769522</vt:i4>
      </vt:variant>
      <vt:variant>
        <vt:i4>8</vt:i4>
      </vt:variant>
      <vt:variant>
        <vt:i4>0</vt:i4>
      </vt:variant>
      <vt:variant>
        <vt:i4>5</vt:i4>
      </vt:variant>
      <vt:variant>
        <vt:lpwstr/>
      </vt:variant>
      <vt:variant>
        <vt:lpwstr>_Toc381201070</vt:lpwstr>
      </vt:variant>
      <vt:variant>
        <vt:i4>1703986</vt:i4>
      </vt:variant>
      <vt:variant>
        <vt:i4>2</vt:i4>
      </vt:variant>
      <vt:variant>
        <vt:i4>0</vt:i4>
      </vt:variant>
      <vt:variant>
        <vt:i4>5</vt:i4>
      </vt:variant>
      <vt:variant>
        <vt:lpwstr/>
      </vt:variant>
      <vt:variant>
        <vt:lpwstr>_Toc381201069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lastModifiedBy>Tóth Csenge</cp:lastModifiedBy>
  <cp:revision>3</cp:revision>
  <cp:lastPrinted>2014-02-21T15:31:00Z</cp:lastPrinted>
  <dcterms:created xsi:type="dcterms:W3CDTF">2015-05-05T09:08:00Z</dcterms:created>
  <dcterms:modified xsi:type="dcterms:W3CDTF">2015-05-05T09:09:00Z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ies>
</file>