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B26" w:rsidRDefault="00E70B26" w:rsidP="00E70B26">
      <w:pPr>
        <w:jc w:val="center"/>
        <w:rPr>
          <w:b/>
          <w:sz w:val="28"/>
          <w:szCs w:val="28"/>
        </w:rPr>
      </w:pPr>
      <w:r w:rsidRPr="00E70B26">
        <w:rPr>
          <w:b/>
          <w:sz w:val="28"/>
          <w:szCs w:val="28"/>
        </w:rPr>
        <w:t>Felnőttoktatás vs. felnőttképzés</w:t>
      </w:r>
    </w:p>
    <w:p w:rsidR="00E70B26" w:rsidRPr="00E70B26" w:rsidRDefault="00E70B26" w:rsidP="00E70B26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E70B26" w:rsidRDefault="00E70B26"/>
    <w:p w:rsidR="000B4867" w:rsidRDefault="00E70B26">
      <w:r>
        <w:t>Felnőttoktatás fogalma az Erasmus+ pályázati útmutató szerint:</w:t>
      </w:r>
      <w:r>
        <w:br/>
      </w:r>
    </w:p>
    <w:p w:rsidR="00E70B26" w:rsidRDefault="00E70B26" w:rsidP="00E70B26">
      <w:pPr>
        <w:pStyle w:val="Listaszerbekezds"/>
        <w:numPr>
          <w:ilvl w:val="0"/>
          <w:numId w:val="2"/>
        </w:numPr>
      </w:pPr>
      <w:r w:rsidRPr="00E70B26">
        <w:rPr>
          <w:b/>
          <w:u w:val="single"/>
        </w:rPr>
        <w:t>Felnőttoktatás</w:t>
      </w:r>
      <w:r>
        <w:t>: formális</w:t>
      </w:r>
      <w:proofErr w:type="gramStart"/>
      <w:r>
        <w:t>,  nem</w:t>
      </w:r>
      <w:proofErr w:type="gramEnd"/>
      <w:r>
        <w:t xml:space="preserve">  formális  vagy  informális  jellegű,  nem szakmai  képzés  (a  szakmai  továbbképzést  lásd  a „Szakképzés” fogalommagyarázatnál)</w:t>
      </w:r>
    </w:p>
    <w:p w:rsidR="00E70B26" w:rsidRDefault="00E70B26" w:rsidP="00E70B26">
      <w:pPr>
        <w:pStyle w:val="Listaszerbekezds"/>
        <w:numPr>
          <w:ilvl w:val="0"/>
          <w:numId w:val="2"/>
        </w:numPr>
      </w:pPr>
      <w:r w:rsidRPr="00E70B26">
        <w:rPr>
          <w:b/>
          <w:u w:val="single"/>
        </w:rPr>
        <w:t>Felnőttoktatás résztvevője = felnőtt tanuló</w:t>
      </w:r>
      <w:r>
        <w:t xml:space="preserve">: személyek, akik befejezték az alapképzést, vagy már </w:t>
      </w:r>
      <w:proofErr w:type="gramStart"/>
      <w:r>
        <w:t>nem  vesznek</w:t>
      </w:r>
      <w:proofErr w:type="gramEnd"/>
      <w:r>
        <w:t xml:space="preserve">  részt  alapképzésben,  és  valamilyen formában  (formális,  nem  formális  vagy  informális) újrakezdik a tanulást</w:t>
      </w:r>
    </w:p>
    <w:p w:rsidR="00E70B26" w:rsidRDefault="00E70B26" w:rsidP="00E70B26"/>
    <w:p w:rsidR="00E70B26" w:rsidRDefault="00E70B26" w:rsidP="00E70B26"/>
    <w:p w:rsidR="00E70B26" w:rsidRDefault="00E70B26">
      <w:r>
        <w:t>Különbségek az uniós és hazai értelmezésben:</w:t>
      </w:r>
      <w:r>
        <w:br/>
      </w:r>
    </w:p>
    <w:p w:rsidR="00E70B26" w:rsidRDefault="00E70B26" w:rsidP="00E70B26">
      <w:pPr>
        <w:pStyle w:val="Listaszerbekezds"/>
        <w:numPr>
          <w:ilvl w:val="0"/>
          <w:numId w:val="2"/>
        </w:numPr>
      </w:pPr>
      <w:r>
        <w:t xml:space="preserve">TKA honlap: </w:t>
      </w:r>
      <w:hyperlink r:id="rId6" w:history="1">
        <w:r>
          <w:rPr>
            <w:rStyle w:val="Hiperhivatkozs"/>
          </w:rPr>
          <w:t>http://tka.hu/palyazatok/108/felnott-tanulas/-erasmus</w:t>
        </w:r>
      </w:hyperlink>
    </w:p>
    <w:p w:rsidR="00E70B26" w:rsidRPr="00E70B26" w:rsidRDefault="00E70B26" w:rsidP="00E70B26">
      <w:pPr>
        <w:pStyle w:val="Listaszerbekezds"/>
        <w:numPr>
          <w:ilvl w:val="0"/>
          <w:numId w:val="2"/>
        </w:numPr>
        <w:rPr>
          <w:rStyle w:val="Hiperhivatkozs"/>
          <w:color w:val="auto"/>
          <w:u w:val="none"/>
        </w:rPr>
      </w:pPr>
      <w:r>
        <w:t xml:space="preserve">Pályázati pavilon 2015 tavaszi szám, 40. oldal: </w:t>
      </w:r>
      <w:hyperlink r:id="rId7" w:history="1">
        <w:r>
          <w:rPr>
            <w:rStyle w:val="Hiperhivatkozs"/>
          </w:rPr>
          <w:t>http://tka.hu/konyv/3128/palyazati-pavilon</w:t>
        </w:r>
      </w:hyperlink>
    </w:p>
    <w:p w:rsidR="00E70B26" w:rsidRDefault="00E70B26" w:rsidP="00E70B26"/>
    <w:p w:rsidR="00E70B26" w:rsidRDefault="00E70B26" w:rsidP="00E70B26"/>
    <w:p w:rsidR="00E70B26" w:rsidRDefault="00E70B26" w:rsidP="00E70B26">
      <w:r>
        <w:t>EPALE</w:t>
      </w:r>
    </w:p>
    <w:p w:rsidR="00E70B26" w:rsidRDefault="00E70B26" w:rsidP="00E70B26">
      <w:pPr>
        <w:pStyle w:val="Listaszerbekezds"/>
        <w:numPr>
          <w:ilvl w:val="0"/>
          <w:numId w:val="2"/>
        </w:numPr>
      </w:pPr>
      <w:hyperlink r:id="rId8" w:history="1">
        <w:r>
          <w:rPr>
            <w:rStyle w:val="Hiperhivatkozs"/>
          </w:rPr>
          <w:t>http://ec.europa.eu/epale/hu</w:t>
        </w:r>
      </w:hyperlink>
      <w:r>
        <w:t xml:space="preserve"> </w:t>
      </w:r>
    </w:p>
    <w:p w:rsidR="00E70B26" w:rsidRDefault="00E70B26" w:rsidP="00E70B26"/>
    <w:sectPr w:rsidR="00E70B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7C7475"/>
    <w:multiLevelType w:val="hybridMultilevel"/>
    <w:tmpl w:val="882431D4"/>
    <w:lvl w:ilvl="0" w:tplc="B94630CC">
      <w:start w:val="201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E92552"/>
    <w:multiLevelType w:val="hybridMultilevel"/>
    <w:tmpl w:val="0420897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266DEE"/>
    <w:multiLevelType w:val="hybridMultilevel"/>
    <w:tmpl w:val="23AE1B80"/>
    <w:lvl w:ilvl="0" w:tplc="ED18327C">
      <w:start w:val="201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B26"/>
    <w:rsid w:val="000B4867"/>
    <w:rsid w:val="00E70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70B26"/>
    <w:pPr>
      <w:ind w:left="720"/>
    </w:pPr>
  </w:style>
  <w:style w:type="character" w:styleId="Hiperhivatkozs">
    <w:name w:val="Hyperlink"/>
    <w:basedOn w:val="Bekezdsalapbettpusa"/>
    <w:uiPriority w:val="99"/>
    <w:semiHidden/>
    <w:unhideWhenUsed/>
    <w:rsid w:val="00E70B2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70B26"/>
    <w:pPr>
      <w:ind w:left="720"/>
    </w:pPr>
  </w:style>
  <w:style w:type="character" w:styleId="Hiperhivatkozs">
    <w:name w:val="Hyperlink"/>
    <w:basedOn w:val="Bekezdsalapbettpusa"/>
    <w:uiPriority w:val="99"/>
    <w:semiHidden/>
    <w:unhideWhenUsed/>
    <w:rsid w:val="00E70B2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c.europa.eu/epale/h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tka.hu/konyv/3128/palyazati-pavil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ka.hu/palyazatok/108/felnott-tanulas/-erasmus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761CF700</Template>
  <TotalTime>6</TotalTime>
  <Pages>1</Pages>
  <Words>114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Fekete Éva</dc:creator>
  <cp:lastModifiedBy>Fekete Éva</cp:lastModifiedBy>
  <cp:revision>1</cp:revision>
  <dcterms:created xsi:type="dcterms:W3CDTF">2016-06-16T11:46:00Z</dcterms:created>
  <dcterms:modified xsi:type="dcterms:W3CDTF">2016-06-16T11:52:00Z</dcterms:modified>
</cp:coreProperties>
</file>